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outlineLvl w:val="1"/>
        <w:rPr>
          <w:rFonts w:ascii="黑体" w:eastAsia="黑体"/>
          <w:b/>
          <w:sz w:val="32"/>
          <w:szCs w:val="32"/>
        </w:rPr>
      </w:pPr>
    </w:p>
    <w:p>
      <w:pPr>
        <w:pStyle w:val="5"/>
        <w:tabs>
          <w:tab w:val="right" w:leader="dot" w:pos="8296"/>
        </w:tabs>
        <w:spacing w:line="480" w:lineRule="auto"/>
        <w:rPr>
          <w:rFonts w:ascii="宋体"/>
          <w:sz w:val="24"/>
        </w:rPr>
      </w:pPr>
    </w:p>
    <w:p/>
    <w:p/>
    <w:p/>
    <w:p/>
    <w:p/>
    <w:p/>
    <w:p>
      <w:pPr>
        <w:jc w:val="center"/>
        <w:rPr>
          <w:rFonts w:ascii="宋体"/>
        </w:rPr>
      </w:pPr>
      <w:r>
        <w:rPr>
          <w:rFonts w:ascii="宋体"/>
          <w:b/>
          <w:sz w:val="64"/>
          <w:szCs w:val="64"/>
        </w:rPr>
        <w:pict>
          <v:shape id="_x0000_i1025" o:spt="136" type="#_x0000_t136" style="height:51.75pt;width:170.2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体育学院&#10;" style="font-family:仿宋_GB2312;font-size:24pt;v-text-align:center;"/>
            <w10:wrap type="none"/>
            <w10:anchorlock/>
          </v:shape>
        </w:pict>
      </w:r>
    </w:p>
    <w:p>
      <w:pPr>
        <w:rPr>
          <w:rFonts w:ascii="宋体"/>
        </w:rPr>
      </w:pPr>
      <w:r>
        <w:rPr>
          <w:rFonts w:ascii="宋体"/>
          <w:b/>
          <w:sz w:val="64"/>
          <w:szCs w:val="64"/>
        </w:rPr>
        <w:pict>
          <v:shape id="_x0000_i1026" o:spt="136" type="#_x0000_t136" style="height:93pt;width:403.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&#10;廉政风险防控流程图汇编" style="font-family:仿宋_GB2312;font-size:36pt;v-text-align:center;"/>
            <w10:wrap type="none"/>
            <w10:anchorlock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20年11月修订</w:t>
      </w:r>
    </w:p>
    <w:p>
      <w:pPr>
        <w:pStyle w:val="4"/>
        <w:spacing w:line="480" w:lineRule="auto"/>
        <w:jc w:val="both"/>
        <w:rPr>
          <w:rStyle w:val="8"/>
          <w:rFonts w:ascii="宋体"/>
          <w:color w:val="000000"/>
          <w:sz w:val="24"/>
        </w:rPr>
      </w:pPr>
    </w:p>
    <w:p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目录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"_Toc264452688"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、学院</w:t>
      </w:r>
      <w:r>
        <w:rPr>
          <w:rFonts w:hint="eastAsia" w:ascii="宋体" w:hAnsi="宋体"/>
          <w:b/>
          <w:sz w:val="28"/>
          <w:szCs w:val="28"/>
        </w:rPr>
        <w:t>经费预算管理流程图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3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"_Toc264452692"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2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人才引进与人才招聘流程图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4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3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教职工评优评先流程图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5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4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办公用品、耗材申购流程图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6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、体育器材、体育装备等零星购置流程图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7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Fonts w:ascii="宋体"/>
          <w:b/>
          <w:sz w:val="28"/>
          <w:szCs w:val="28"/>
        </w:rPr>
      </w:pP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6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、体育</w:t>
      </w:r>
      <w:r>
        <w:rPr>
          <w:rFonts w:hint="eastAsia" w:ascii="宋体" w:hAnsi="宋体"/>
          <w:b/>
          <w:sz w:val="28"/>
          <w:szCs w:val="28"/>
        </w:rPr>
        <w:t>场馆收费、使用审批流程图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…8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7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体育器材、设备维修流程图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9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8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、易损耗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体育器材领用流程图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0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Fonts w:ascii="宋体"/>
          <w:b/>
          <w:sz w:val="28"/>
          <w:szCs w:val="28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9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rPr>
          <w:rFonts w:hint="eastAsia" w:ascii="宋体" w:hAnsi="宋体"/>
          <w:b/>
          <w:sz w:val="28"/>
          <w:szCs w:val="28"/>
        </w:rPr>
        <w:t>公务接待、用车审批流程图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11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 w:hAnsi="宋体"/>
          <w:b/>
          <w:color w:val="auto"/>
          <w:sz w:val="28"/>
          <w:szCs w:val="28"/>
          <w:u w:val="none"/>
        </w:rPr>
      </w:pP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10、</w:t>
      </w:r>
      <w:r>
        <w:rPr>
          <w:rFonts w:hint="eastAsia"/>
          <w:b/>
          <w:sz w:val="28"/>
          <w:szCs w:val="28"/>
        </w:rPr>
        <w:t>高水平运动队考勤、补助发放管理流程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…………………………12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、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运动队队员系数上报管理流程图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3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2、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本科生成绩管理流程图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4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3、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教师教学工作量计算流程图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15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4、</w:t>
      </w:r>
      <w:r>
        <w:fldChar w:fldCharType="begin"/>
      </w:r>
      <w:r>
        <w:instrText xml:space="preserve"> HYPERLINK \l "_Toc264452684" </w:instrText>
      </w:r>
      <w:r>
        <w:fldChar w:fldCharType="separate"/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学生实践实习经费管理流程图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fldChar w:fldCharType="end"/>
      </w:r>
      <w:r>
        <w:rPr>
          <w:rFonts w:hint="eastAsia"/>
          <w:b/>
          <w:sz w:val="28"/>
          <w:szCs w:val="28"/>
        </w:rPr>
        <w:t>16</w:t>
      </w:r>
    </w:p>
    <w:p>
      <w:pPr>
        <w:pStyle w:val="5"/>
        <w:tabs>
          <w:tab w:val="left" w:pos="810"/>
          <w:tab w:val="right" w:leader="dot" w:pos="8296"/>
        </w:tabs>
        <w:spacing w:line="480" w:lineRule="auto"/>
        <w:ind w:left="0" w:leftChars="0"/>
        <w:rPr>
          <w:rFonts w:ascii="宋体"/>
          <w:b/>
          <w:sz w:val="28"/>
          <w:szCs w:val="28"/>
        </w:rPr>
      </w:pPr>
      <w:r>
        <w:fldChar w:fldCharType="begin"/>
      </w:r>
      <w:r>
        <w:instrText xml:space="preserve"> HYPERLINK \l "_Toc264452657"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5、</w:t>
      </w:r>
      <w:r>
        <w:rPr>
          <w:rFonts w:hint="eastAsia" w:ascii="宋体" w:hAnsi="宋体"/>
          <w:b/>
          <w:sz w:val="28"/>
          <w:szCs w:val="28"/>
        </w:rPr>
        <w:t>学生评先评优工作流程图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17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  <w:rPr>
          <w:rStyle w:val="8"/>
          <w:rFonts w:ascii="宋体"/>
          <w:b/>
          <w:color w:val="auto"/>
          <w:sz w:val="28"/>
          <w:szCs w:val="28"/>
          <w:u w:val="none"/>
        </w:rPr>
      </w:pPr>
      <w:r>
        <w:fldChar w:fldCharType="begin"/>
      </w:r>
      <w:r>
        <w:instrText xml:space="preserve"> HYPERLINK \l "_Toc264452658"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6、</w:t>
      </w:r>
      <w:r>
        <w:rPr>
          <w:rFonts w:hint="eastAsia" w:ascii="宋体" w:hAnsi="宋体"/>
          <w:b/>
          <w:sz w:val="28"/>
          <w:szCs w:val="28"/>
        </w:rPr>
        <w:t>学生奖学金、助学金评选绿卡评定工作流程图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…………………18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7、学生干部选拔工作流程图</w:t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19</w:t>
      </w:r>
    </w:p>
    <w:p>
      <w:pPr>
        <w:pStyle w:val="5"/>
        <w:tabs>
          <w:tab w:val="right" w:leader="dot" w:pos="8296"/>
        </w:tabs>
        <w:spacing w:line="480" w:lineRule="auto"/>
        <w:ind w:left="0" w:leftChars="0"/>
      </w:pPr>
      <w:r>
        <w:fldChar w:fldCharType="begin"/>
      </w:r>
      <w:r>
        <w:instrText xml:space="preserve"> HYPERLINK \l "_Toc264452659" </w:instrText>
      </w:r>
      <w:r>
        <w:fldChar w:fldCharType="separate"/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1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8、</w:t>
      </w:r>
      <w:r>
        <w:rPr>
          <w:rFonts w:hint="eastAsia" w:ascii="宋体" w:hAnsi="宋体"/>
          <w:b/>
          <w:sz w:val="28"/>
          <w:szCs w:val="28"/>
        </w:rPr>
        <w:t>党员发展工作流程图</w:t>
      </w:r>
      <w:r>
        <w:rPr>
          <w:rFonts w:hint="eastAsia" w:ascii="宋体" w:hAnsi="宋体"/>
          <w:b/>
          <w:sz w:val="28"/>
          <w:szCs w:val="28"/>
        </w:rPr>
        <w:fldChar w:fldCharType="end"/>
      </w:r>
      <w:r>
        <w:rPr>
          <w:rStyle w:val="8"/>
          <w:rFonts w:hint="eastAsia" w:ascii="宋体"/>
          <w:b/>
          <w:color w:val="auto"/>
          <w:sz w:val="28"/>
          <w:szCs w:val="28"/>
          <w:u w:val="none"/>
        </w:rPr>
        <w:t>………………………………………………</w:t>
      </w:r>
      <w:r>
        <w:rPr>
          <w:rStyle w:val="8"/>
          <w:rFonts w:ascii="宋体" w:hAnsi="宋体"/>
          <w:b/>
          <w:color w:val="auto"/>
          <w:sz w:val="28"/>
          <w:szCs w:val="28"/>
          <w:u w:val="none"/>
        </w:rPr>
        <w:t>2</w:t>
      </w:r>
      <w:r>
        <w:rPr>
          <w:rStyle w:val="8"/>
          <w:rFonts w:hint="eastAsia" w:ascii="宋体" w:hAnsi="宋体"/>
          <w:b/>
          <w:color w:val="auto"/>
          <w:sz w:val="28"/>
          <w:szCs w:val="28"/>
          <w:u w:val="none"/>
        </w:rPr>
        <w:t>0</w:t>
      </w:r>
    </w:p>
    <w:p/>
    <w:p/>
    <w:p/>
    <w:p/>
    <w:p/>
    <w:p>
      <w:pPr>
        <w:numPr>
          <w:ilvl w:val="0"/>
          <w:numId w:val="1"/>
        </w:num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学院经费预算管理流程图</w:t>
      </w:r>
    </w:p>
    <w:p>
      <w:pPr>
        <w:rPr>
          <w:rFonts w:ascii="黑体" w:eastAsia="黑体"/>
          <w:sz w:val="28"/>
          <w:szCs w:val="28"/>
        </w:rPr>
      </w:pPr>
    </w:p>
    <w:p>
      <w:pPr>
        <w:numPr>
          <w:ilvl w:val="0"/>
          <w:numId w:val="2"/>
        </w:numPr>
        <w:jc w:val="left"/>
        <w:rPr>
          <w:rFonts w:ascii="黑体" w:eastAsia="黑体"/>
          <w:sz w:val="28"/>
          <w:szCs w:val="28"/>
        </w:rPr>
      </w:pPr>
      <w:r>
        <w:pict>
          <v:shape id="_x0000_s2050" o:spid="_x0000_s2050" o:spt="3" type="#_x0000_t3" style="position:absolute;left:0pt;margin-left:150.75pt;margin-top:7.8pt;height:54.6pt;width:173.25pt;z-index:2514984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1</w:t>
                  </w:r>
                  <w:r>
                    <w:rPr>
                      <w:rFonts w:hint="eastAsia"/>
                    </w:rPr>
                    <w:t>．根据相关文件，制定全年预算</w:t>
                  </w:r>
                </w:p>
              </w:txbxContent>
            </v:textbox>
          </v:shape>
        </w:pict>
      </w:r>
      <w:r>
        <w:pict>
          <v:group id="_x0000_s2051" o:spid="_x0000_s2051" o:spt="203" style="position:absolute;left:0pt;margin-left:0pt;margin-top:0pt;height:62.4pt;width:163.45pt;z-index:251499520;mso-width-relative:page;mso-height-relative:page;" coordorigin="1800,2688" coordsize="3269,780">
            <o:lock v:ext="edit"/>
            <v:roundrect id="_x0000_s2052" o:spid="_x0000_s2052" o:spt="2" style="position:absolute;left:1800;top:2688;height:780;width:233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没有按学校要求及学院实际，预算制定随意。</w:t>
                    </w:r>
                  </w:p>
                </w:txbxContent>
              </v:textbox>
            </v:roundrect>
            <v:line id="_x0000_s2053" o:spid="_x0000_s2053" o:spt="20" style="position:absolute;left:4110;top:3156;flip:x y;height:0;width:63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054" o:spid="_x0000_s2054" o:spt="71" type="#_x0000_t71" style="position:absolute;left:4530;top:3000;height:311;width:539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</w:p>
    <w:p>
      <w:pPr>
        <w:jc w:val="center"/>
        <w:rPr>
          <w:rFonts w:ascii="黑体" w:eastAsia="黑体"/>
          <w:szCs w:val="21"/>
        </w:rPr>
      </w:pPr>
      <w:r>
        <w:pict>
          <v:line id="_x0000_s2055" o:spid="_x0000_s2055" o:spt="20" style="position:absolute;left:0pt;flip:y;margin-left:377.55pt;margin-top:0.25pt;height:93.6pt;width:0pt;z-index:2515005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2056" o:spid="_x0000_s2056" o:spt="20" style="position:absolute;left:0pt;flip:x;margin-left:325.05pt;margin-top:0.25pt;height:0.05pt;width:52.5pt;z-index:2515015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  <w:r>
        <w:pict>
          <v:line id="_x0000_s2057" o:spid="_x0000_s2057" o:spt="20" style="position:absolute;left:0pt;flip:x;margin-left:231pt;margin-top:0pt;height:31.2pt;width:0pt;z-index:2515025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黑体" w:eastAsia="黑体"/>
          <w:szCs w:val="21"/>
        </w:rPr>
      </w:pPr>
    </w:p>
    <w:p>
      <w:pPr>
        <w:rPr>
          <w:szCs w:val="21"/>
        </w:rPr>
      </w:pPr>
      <w:r>
        <w:pict>
          <v:shape id="_x0000_s2058" o:spid="_x0000_s2058" o:spt="202" type="#_x0000_t202" style="position:absolute;left:0pt;margin-left:324.6pt;margin-top:8.05pt;height:23.4pt;width:47.45pt;z-index:2515036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不通过</w:t>
                  </w:r>
                </w:p>
              </w:txbxContent>
            </v:textbox>
          </v:shape>
        </w:pict>
      </w:r>
      <w:r>
        <w:pict>
          <v:group id="_x0000_s2059" o:spid="_x0000_s2059" o:spt="203" style="position:absolute;left:0pt;margin-left:136.5pt;margin-top:0pt;height:62.4pt;width:189pt;z-index:251504640;mso-width-relative:page;mso-height-relative:page;" coordorigin="4215,4716" coordsize="3780,1248">
            <o:lock v:ext="edit"/>
            <v:shape id="_x0000_s2060" o:spid="_x0000_s2060" o:spt="4" type="#_x0000_t4" style="position:absolute;left:4215;top:4716;height:1248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2061" o:spid="_x0000_s2061" o:spt="202" type="#_x0000_t202" style="position:absolute;left:4949;top:5184;height:49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t>2</w:t>
                    </w:r>
                    <w:r>
                      <w:rPr>
                        <w:rFonts w:ascii="宋体"/>
                      </w:rPr>
                      <w:t>.</w:t>
                    </w:r>
                    <w:r>
                      <w:rPr>
                        <w:rFonts w:hint="eastAsia"/>
                      </w:rPr>
                      <w:t>院党政联席会议讨论</w:t>
                    </w:r>
                  </w:p>
                </w:txbxContent>
              </v:textbox>
            </v:shape>
          </v:group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062" o:spid="_x0000_s2062" o:spt="20" style="position:absolute;left:0pt;flip:y;margin-left:325.05pt;margin-top:0.25pt;height:0pt;width:52.5pt;z-index:2515056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2063" o:spid="_x0000_s2063" o:spt="202" type="#_x0000_t202" style="position:absolute;left:0pt;margin-left:230.85pt;margin-top:7.2pt;height:23.4pt;width:47.45pt;z-index:2515066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pict>
          <v:line id="_x0000_s2064" o:spid="_x0000_s2064" o:spt="20" style="position:absolute;left:0pt;flip:x;margin-left:231pt;margin-top:0pt;height:39pt;width:0pt;z-index:2515077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2065" o:spid="_x0000_s2065" o:spt="202" type="#_x0000_t202" style="position:absolute;left:0pt;margin-left:151.5pt;margin-top:15.6pt;height:31.2pt;width:207.8pt;z-index:2515087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3</w:t>
                  </w:r>
                  <w:r>
                    <w:rPr>
                      <w:rFonts w:ascii="宋体"/>
                    </w:rPr>
                    <w:t>.</w:t>
                  </w:r>
                  <w:r>
                    <w:rPr>
                      <w:rFonts w:hint="eastAsia"/>
                    </w:rPr>
                    <w:t>经费使用申请</w:t>
                  </w:r>
                </w:p>
              </w:txbxContent>
            </v:textbox>
          </v:shape>
        </w:pict>
      </w:r>
      <w:r>
        <w:pict>
          <v:roundrect id="_x0000_s2066" o:spid="_x0000_s2066" o:spt="2" style="position:absolute;left:0pt;margin-left:-5.25pt;margin-top:7.8pt;height:46.8pt;width:116.75pt;z-index:25150976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申报者利用各种活动机会，增加经费使用</w:t>
                  </w:r>
                </w:p>
              </w:txbxContent>
            </v:textbox>
          </v:roundrect>
        </w:pict>
      </w:r>
      <w:r>
        <w:pict>
          <v:shape id="_x0000_s2067" o:spid="_x0000_s2067" o:spt="71" type="#_x0000_t71" style="position:absolute;left:0pt;margin-left:131.25pt;margin-top:23.4pt;height:15.55pt;width:26.95pt;z-index:2515107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line id="_x0000_s2068" o:spid="_x0000_s2068" o:spt="20" style="position:absolute;left:0pt;flip:x y;margin-left:110.25pt;margin-top:31.2pt;height:0pt;width:31.5pt;z-index:2515118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069" o:spid="_x0000_s2069" o:spt="20" style="position:absolute;left:0pt;margin-left:117pt;margin-top:7.8pt;height:0pt;width:18pt;z-index:2515128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roundrect id="_x0000_s2070" o:spid="_x0000_s2070" o:spt="2" style="position:absolute;left:0pt;margin-left:343.2pt;margin-top:8.85pt;height:23.4pt;width:81pt;z-index:2515138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/>
                      <w:color w:val="auto"/>
                      <w:szCs w:val="21"/>
                    </w:rPr>
                    <w:t>5000</w:t>
                  </w:r>
                  <w:r>
                    <w:rPr>
                      <w:rFonts w:hint="eastAsia" w:ascii="宋体" w:hAnsi="宋体"/>
                      <w:szCs w:val="21"/>
                    </w:rPr>
                    <w:t>以上</w:t>
                  </w:r>
                </w:p>
              </w:txbxContent>
            </v:textbox>
          </v:roundrect>
        </w:pict>
      </w:r>
      <w:r>
        <w:pict>
          <v:line id="_x0000_s2071" o:spid="_x0000_s2071" o:spt="20" style="position:absolute;left:0pt;flip:x;margin-left:246pt;margin-top:3pt;height:39pt;width:0pt;z-index:251696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oundrect id="_x0000_s2072" o:spid="_x0000_s2072" o:spt="2" style="position:absolute;left:0pt;margin-left:246.9pt;margin-top:10.05pt;height:23.4pt;width:84.6pt;z-index:25169715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/>
                      <w:color w:val="auto"/>
                      <w:szCs w:val="21"/>
                    </w:rPr>
                    <w:t>2000</w:t>
                  </w:r>
                  <w:r>
                    <w:rPr>
                      <w:rFonts w:hint="eastAsia" w:ascii="宋体" w:hAnsi="宋体"/>
                      <w:szCs w:val="21"/>
                    </w:rPr>
                    <w:t>元以上</w:t>
                  </w:r>
                </w:p>
              </w:txbxContent>
            </v:textbox>
          </v:roundrect>
        </w:pict>
      </w:r>
      <w:r>
        <w:pict>
          <v:roundrect id="_x0000_s2073" o:spid="_x0000_s2073" o:spt="2" style="position:absolute;left:0pt;margin-left:68.4pt;margin-top:10.05pt;height:23.4pt;width:84.6pt;z-index:25151488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不超过</w:t>
                  </w:r>
                  <w:r>
                    <w:rPr>
                      <w:rFonts w:ascii="宋体" w:hAnsi="宋体"/>
                      <w:b/>
                      <w:bCs/>
                      <w:color w:val="auto"/>
                      <w:szCs w:val="21"/>
                    </w:rPr>
                    <w:t>2000</w:t>
                  </w:r>
                  <w:r>
                    <w:rPr>
                      <w:rFonts w:hint="eastAsia" w:ascii="宋体" w:hAnsi="宋体"/>
                      <w:szCs w:val="21"/>
                    </w:rPr>
                    <w:t>元</w:t>
                  </w:r>
                </w:p>
              </w:txbxContent>
            </v:textbox>
          </v:roundrect>
        </w:pict>
      </w:r>
      <w:r>
        <w:pict>
          <v:line id="_x0000_s2074" o:spid="_x0000_s2074" o:spt="20" style="position:absolute;left:0pt;flip:x;margin-left:337.5pt;margin-top:1.5pt;height:39pt;width:0pt;z-index:2515159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075" o:spid="_x0000_s2075" o:spt="20" style="position:absolute;left:0pt;flip:x;margin-left:153pt;margin-top:0pt;height:39pt;width:0pt;z-index:2515169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2076" o:spid="_x0000_s2076" o:spt="4" type="#_x0000_t4" style="position:absolute;left:0pt;margin-left:90pt;margin-top:10.65pt;height:62.4pt;width:117pt;z-index:2515179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2077" o:spid="_x0000_s2077" o:spt="4" type="#_x0000_t4" style="position:absolute;left:0pt;margin-left:321pt;margin-top:11.4pt;height:62.4pt;width:115.5pt;z-index:25151897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2078" o:spid="_x0000_s2078" o:spt="4" type="#_x0000_t4" style="position:absolute;left:0pt;margin-left:202.5pt;margin-top:9.9pt;height:62.4pt;width:117pt;z-index:2514974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2079" o:spid="_x0000_s2079" o:spt="202" type="#_x0000_t202" style="position:absolute;left:0pt;margin-left:324.4pt;margin-top:15pt;height:24.6pt;width:96.05pt;z-index:251520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4.</w:t>
                  </w:r>
                  <w:r>
                    <w:rPr>
                      <w:rFonts w:hint="eastAsia"/>
                    </w:rPr>
                    <w:t>党政联席会研究</w:t>
                  </w:r>
                </w:p>
              </w:txbxContent>
            </v:textbox>
          </v:shape>
        </w:pict>
      </w:r>
      <w:r>
        <w:pict>
          <v:shape id="_x0000_s2080" o:spid="_x0000_s2080" o:spt="202" type="#_x0000_t202" style="position:absolute;left:0pt;margin-left:210.7pt;margin-top:8.25pt;height:39.25pt;width:120.8pt;z-index:2516981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left="315" w:leftChars="50" w:hanging="210" w:hangingChars="100"/>
                  </w:pPr>
                  <w:r>
                    <w:t>4</w:t>
                  </w:r>
                  <w:r>
                    <w:rPr>
                      <w:rFonts w:ascii="宋体"/>
                    </w:rPr>
                    <w:t>.</w:t>
                  </w:r>
                  <w:r>
                    <w:rPr>
                      <w:rFonts w:hint="eastAsia"/>
                    </w:rPr>
                    <w:t>院长、书记审核，</w:t>
                  </w:r>
                </w:p>
                <w:p>
                  <w:pPr>
                    <w:ind w:left="315" w:leftChars="50" w:hanging="210" w:hangingChars="100"/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签字报销</w:t>
                  </w:r>
                </w:p>
              </w:txbxContent>
            </v:textbox>
          </v:shape>
        </w:pict>
      </w:r>
      <w:r>
        <w:pict>
          <v:shape id="_x0000_s2081" o:spid="_x0000_s2081" o:spt="202" type="#_x0000_t202" style="position:absolute;left:0pt;margin-left:97.45pt;margin-top:9pt;height:39.25pt;width:120.8pt;z-index:25152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left="315" w:leftChars="50" w:hanging="210" w:hangingChars="100"/>
                  </w:pPr>
                  <w:r>
                    <w:t>4</w:t>
                  </w:r>
                  <w:r>
                    <w:rPr>
                      <w:rFonts w:ascii="宋体"/>
                    </w:rPr>
                    <w:t>.</w:t>
                  </w:r>
                  <w:r>
                    <w:rPr>
                      <w:rFonts w:hint="eastAsia"/>
                    </w:rPr>
                    <w:t>分管领导审核，</w:t>
                  </w:r>
                </w:p>
                <w:p>
                  <w:pPr>
                    <w:ind w:left="315" w:leftChars="50" w:hanging="210" w:hangingChars="100"/>
                  </w:pPr>
                  <w:r>
                    <w:t xml:space="preserve">  </w:t>
                  </w:r>
                  <w:r>
                    <w:rPr>
                      <w:rFonts w:hint="eastAsia"/>
                    </w:rPr>
                    <w:t>签字报销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082" o:spid="_x0000_s2082" o:spt="20" style="position:absolute;left:0pt;flip:x;margin-left:333pt;margin-top:7.8pt;height:31.2pt;width:0pt;z-index:2515220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083" o:spid="_x0000_s2083" o:spt="20" style="position:absolute;left:0pt;flip:x;margin-left:153pt;margin-top:7.8pt;height:39pt;width:0pt;z-index:2515230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group id="_x0000_s2084" o:spid="_x0000_s2084" o:spt="203" style="position:absolute;left:0pt;margin-left:-27pt;margin-top:0pt;height:39pt;width:163.45pt;z-index:251524096;mso-width-relative:page;mso-height-relative:page;" coordorigin="1800,2688" coordsize="3269,780">
            <o:lock v:ext="edit"/>
            <v:roundrect id="_x0000_s2085" o:spid="_x0000_s2085" o:spt="2" style="position:absolute;left:1800;top:2688;height:780;width:233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不经分管领导或联席会审批，随意使用。</w:t>
                    </w:r>
                  </w:p>
                </w:txbxContent>
              </v:textbox>
            </v:roundrect>
            <v:line id="_x0000_s2086" o:spid="_x0000_s2086" o:spt="20" style="position:absolute;left:4110;top:3156;flip:x y;height:0;width:63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087" o:spid="_x0000_s2087" o:spt="71" type="#_x0000_t71" style="position:absolute;left:4530;top:3000;height:311;width:539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  <w:r>
        <w:pict>
          <v:shape id="_x0000_s2088" o:spid="_x0000_s2088" o:spt="202" type="#_x0000_t202" style="position:absolute;left:0pt;margin-left:135pt;margin-top:7.8pt;height:31.2pt;width:225pt;z-index:2515251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5.</w:t>
                  </w:r>
                  <w:r>
                    <w:rPr>
                      <w:rFonts w:hint="eastAsia" w:ascii="宋体" w:hAnsi="宋体"/>
                    </w:rPr>
                    <w:t>经费执行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2089" o:spid="_x0000_s2089" o:spt="3" type="#_x0000_t3" style="position:absolute;left:0pt;margin-left:141.75pt;margin-top:319.8pt;height:46.8pt;width:173.25pt;z-index:2515261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9</w:t>
                  </w:r>
                  <w:r>
                    <w:rPr>
                      <w:rFonts w:hint="eastAsia"/>
                    </w:rPr>
                    <w:t>．经费执行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、严格按照学校要求及学院实际需要进行经费预算，加强预算工作的审核、监督工作，增加预算制定工作透明性。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、严格执行学校财务有关规定，科学合理使用经费。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、加强报销过程监督及审核力度，坚决杜绝经费乱用现象。</w:t>
      </w: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2. </w:t>
      </w:r>
      <w:r>
        <w:rPr>
          <w:rFonts w:hint="eastAsia" w:ascii="宋体" w:hAnsi="宋体"/>
          <w:b/>
          <w:sz w:val="28"/>
          <w:szCs w:val="28"/>
        </w:rPr>
        <w:t>人才引进与人才招聘流程图</w:t>
      </w:r>
    </w:p>
    <w:p>
      <w:pPr>
        <w:rPr>
          <w:rFonts w:ascii="宋体" w:eastAsia="Times New Roman"/>
          <w:b/>
          <w:sz w:val="28"/>
          <w:szCs w:val="28"/>
        </w:rPr>
      </w:pPr>
      <w:r>
        <w:pict>
          <v:group id="_x0000_s2090" o:spid="_x0000_s2090" o:spt="203" style="height:353.4pt;width:444.75pt;" coordorigin="1348,2327" coordsize="8895,7068" editas="canvas">
            <o:lock v:ext="edit"/>
            <v:shape id="_x0000_s1781" o:spid="_x0000_s1781" o:spt="75" type="#_x0000_t75" style="position:absolute;left:1348;top:2327;height:7068;width:8895;" filled="t" o:preferrelative="t" stroked="f" coordsize="21600,21600">
              <v:path/>
              <v:fill on="t" focussize="0,0"/>
              <v:stroke on="f" joinstyle="miter"/>
              <v:imagedata o:title=""/>
              <o:lock v:ext="edit" text="t" aspectratio="t"/>
            </v:shape>
            <v:shape id="_x0000_s2091" o:spid="_x0000_s2091" o:spt="202" type="#_x0000_t202" style="position:absolute;left:6568;top:6695;height:468;width:8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通过</w:t>
                    </w:r>
                  </w:p>
                </w:txbxContent>
              </v:textbox>
            </v:shape>
            <v:line id="_x0000_s2092" o:spid="_x0000_s2092" o:spt="20" style="position:absolute;left:6388;top:4979;flip:x;height:468;width:13;" coordsize="21600,21600">
              <v:path arrowok="t"/>
              <v:fill focussize="0,0"/>
              <v:stroke weight="1.5pt" endarrow="block"/>
              <v:imagedata o:title=""/>
              <o:lock v:ext="edit"/>
            </v:line>
            <v:line id="_x0000_s2093" o:spid="_x0000_s2093" o:spt="20" style="position:absolute;left:6388;top:6695;height:468;width:2;" coordsize="21600,21600">
              <v:path arrowok="t"/>
              <v:fill focussize="0,0"/>
              <v:stroke weight="1.5pt" endarrow="block"/>
              <v:imagedata o:title=""/>
              <o:lock v:ext="edit"/>
            </v:line>
            <v:shape id="_x0000_s2094" o:spid="_x0000_s2094" o:spt="109" type="#_x0000_t109" style="position:absolute;left:5488;top:7163;height:468;width:2160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协助进行笔试、面试</w:t>
                    </w:r>
                  </w:p>
                </w:txbxContent>
              </v:textbox>
            </v:shape>
            <v:line id="_x0000_s2095" o:spid="_x0000_s2095" o:spt="20" style="position:absolute;left:8368;top:6227;height:2;width:1110;" coordsize="21600,21600">
              <v:path arrowok="t"/>
              <v:fill focussize="0,0"/>
              <v:stroke/>
              <v:imagedata o:title=""/>
              <o:lock v:ext="edit"/>
            </v:line>
            <v:shape id="_x0000_s2096" o:spid="_x0000_s2096" o:spt="202" type="#_x0000_t202" style="position:absolute;left:8368;top:5027;height:510;width:1004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不通过</w:t>
                    </w:r>
                  </w:p>
                </w:txbxContent>
              </v:textbox>
            </v:shape>
            <v:group id="_x0000_s2097" o:spid="_x0000_s2097" o:spt="203" style="position:absolute;left:4843;top:2327;height:2697;width:2999;" coordorigin="4469,2550" coordsize="2924,2477">
              <o:lock v:ext="edit"/>
              <v:group id="_x0000_s2098" o:spid="_x0000_s2098" o:spt="203" style="position:absolute;left:4469;top:2550;height:1098;width:2880;" coordorigin="4513,3305" coordsize="2880,1098">
                <o:lock v:ext="edit"/>
                <v:shape id="_x0000_s2099" o:spid="_x0000_s2099" o:spt="3" type="#_x0000_t3" style="position:absolute;left:4513;top:3305;height:942;width:2880;" coordsize="21600,21600">
                  <v:path/>
                  <v:fill focussize="0,0"/>
                  <v:stroke weight="1.5pt"/>
                  <v:imagedata o:title=""/>
                  <o:lock v:ext="edit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系部根据学科发展提出进人需求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40" w:lineRule="atLeast"/>
                        </w:pPr>
                      </w:p>
                    </w:txbxContent>
                  </v:textbox>
                </v:shape>
                <v:line id="_x0000_s2100" o:spid="_x0000_s2100" o:spt="20" style="position:absolute;left:5953;top:4247;height:156;width:1;" coordsize="21600,21600">
                  <v:path arrowok="t"/>
                  <v:fill focussize="0,0"/>
                  <v:stroke weight="1.5pt" endarrow="block"/>
                  <v:imagedata o:title=""/>
                  <o:lock v:ext="edit"/>
                </v:line>
              </v:group>
              <v:shape id="_x0000_s2101" o:spid="_x0000_s2101" o:spt="109" type="#_x0000_t109" style="position:absolute;left:4513;top:4403;height:624;width:2880;" coordsize="21600,21600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ind w:firstLine="180" w:firstLineChars="1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提交党政联席会研究</w:t>
                      </w:r>
                    </w:p>
                    <w:p>
                      <w:pPr>
                        <w:snapToGrid w:val="0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snapToGrid w:val="0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</w:p>
                    <w:p/>
                    <w:p/>
                  </w:txbxContent>
                </v:textbox>
              </v:shape>
            </v:group>
            <v:line id="_x0000_s2102" o:spid="_x0000_s2102" o:spt="20" style="position:absolute;left:9448;top:2951;flip:y;height:3111;width:1;" coordsize="21600,21600">
              <v:path arrowok="t"/>
              <v:fill focussize="0,0"/>
              <v:stroke/>
              <v:imagedata o:title=""/>
              <o:lock v:ext="edit"/>
            </v:line>
            <v:line id="_x0000_s2103" o:spid="_x0000_s2103" o:spt="20" style="position:absolute;left:7858;top:2807;flip:x;height:2;width:166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104" o:spid="_x0000_s2104" o:spt="176" type="#_x0000_t176" style="position:absolute;left:1813;top:3779;height:1404;width:21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进人计划忽略了学校的整体要求或者没有全面考虑工作实际</w:t>
                    </w:r>
                  </w:p>
                </w:txbxContent>
              </v:textbox>
            </v:shape>
            <v:shape id="_x0000_s2105" o:spid="_x0000_s2105" o:spt="71" type="#_x0000_t71" style="position:absolute;left:4513;top:4403;height:339;width:369;" coordsize="21600,21600">
              <v:path/>
              <v:fill focussize="0,0"/>
              <v:stroke joinstyle="miter"/>
              <v:imagedata o:title=""/>
              <o:lock v:ext="edit"/>
            </v:shape>
            <v:line id="_x0000_s2106" o:spid="_x0000_s2106" o:spt="20" style="position:absolute;left:3973;top:4559;flip:x;height:1;width:60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107" o:spid="_x0000_s2107" o:spt="110" type="#_x0000_t110" style="position:absolute;left:4408;top:5447;height:1164;width:3991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adjustRightInd w:val="0"/>
                      <w:snapToGrid w:val="0"/>
                      <w:spacing w:line="240" w:lineRule="atLeast"/>
                      <w:ind w:firstLine="270" w:firstLineChars="15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4.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提交人才办</w:t>
                    </w:r>
                  </w:p>
                </w:txbxContent>
              </v:textbox>
            </v:shape>
            <v:shape id="_x0000_s2108" o:spid="_x0000_s2108" o:spt="202" type="#_x0000_t202" style="position:absolute;left:8653;top:4247;height:468;width:14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修订师资计划</w:t>
                    </w:r>
                  </w:p>
                </w:txbxContent>
              </v:textbox>
            </v:shape>
            <v:line id="_x0000_s2109" o:spid="_x0000_s2109" o:spt="20" style="position:absolute;left:9553;top:9395;height:0;width:0;" coordsize="21600,21600">
              <v:path arrowok="t"/>
              <v:fill focussize="0,0"/>
              <v:stroke/>
              <v:imagedata o:title=""/>
              <o:lock v:ext="edit"/>
            </v:line>
            <v:shape id="_x0000_s2110" o:spid="_x0000_s2110" o:spt="176" type="#_x0000_t176" style="position:absolute;left:1993;top:6119;height:1092;width:21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笔试面试不严谨，导致成绩不合理，结果不公平</w:t>
                    </w:r>
                  </w:p>
                </w:txbxContent>
              </v:textbox>
            </v:shape>
            <v:shape id="_x0000_s2111" o:spid="_x0000_s2111" o:spt="71" type="#_x0000_t71" style="position:absolute;left:4873;top:6587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112" o:spid="_x0000_s2112" o:spt="20" style="position:absolute;left:4333;top:6743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113" o:spid="_x0000_s2113" o:spt="202" type="#_x0000_t202" style="position:absolute;left:4946;top:3540;height:460;width:2700;" coordsize="21600,21600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学院教授委员会论证</w:t>
                    </w:r>
                  </w:p>
                </w:txbxContent>
              </v:textbox>
            </v:shape>
            <v:line id="_x0000_s2114" o:spid="_x0000_s2114" o:spt="20" style="position:absolute;left:6312;top:3975;height:390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115" o:spid="_x0000_s2115" o:spt="202" type="#_x0000_t202" style="position:absolute;left:6928;top:5135;height:468;width:8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通过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、严格按照学校的相关规定制定进人计划，教授委员会充分讨论进人计划的合理性和前瞻性，确保有用人才的引进。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笔试面试由人力资源处负责，学院适当协助，严格按照学校要求及程序办事，杜绝笔试泄题及面试讲人情等现象发生。</w:t>
      </w: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3. </w:t>
      </w:r>
      <w:r>
        <w:rPr>
          <w:rFonts w:hint="eastAsia" w:ascii="宋体" w:hAnsi="宋体"/>
          <w:b/>
          <w:sz w:val="28"/>
          <w:szCs w:val="28"/>
        </w:rPr>
        <w:t>教职工评优评先流程图</w:t>
      </w:r>
    </w:p>
    <w:p>
      <w:pPr>
        <w:rPr>
          <w:rFonts w:eastAsia="Times New Roman"/>
        </w:rPr>
      </w:pPr>
      <w:r>
        <w:pict>
          <v:group id="_x0000_s2116" o:spid="_x0000_s2116" o:spt="203" style="height:444.6pt;width:430.5pt;" coordorigin="1483,2843" coordsize="8610,8892" editas="canvas">
            <o:lock v:ext="edit"/>
            <v:shape id="_x0000_s1808" o:spid="_x0000_s1808" o:spt="75" type="#_x0000_t75" style="position:absolute;left:1483;top:2843;height:8892;width:8610;" filled="t" o:preferrelative="t" stroked="f" coordsize="21600,21600">
              <v:path/>
              <v:fill on="t" focussize="0,0"/>
              <v:stroke on="f" joinstyle="miter"/>
              <v:imagedata o:title=""/>
              <o:lock v:ext="edit" text="t" aspectratio="t"/>
            </v:shape>
            <v:shape id="_x0000_s2117" o:spid="_x0000_s2117" o:spt="202" type="#_x0000_t202" style="position:absolute;left:6493;top:10175;height:468;width:5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无</w:t>
                    </w:r>
                  </w:p>
                </w:txbxContent>
              </v:textbox>
            </v:shape>
            <v:shape id="_x0000_s2118" o:spid="_x0000_s2118" o:spt="202" type="#_x0000_t202" style="position:absolute;left:6457;top:5387;height:468;width:2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shape>
            <v:line id="_x0000_s2119" o:spid="_x0000_s2119" o:spt="20" style="position:absolute;left:6343;top:7367;flip:x;height:468;width:1;" coordsize="21600,21600">
              <v:path arrowok="t"/>
              <v:fill focussize="0,0"/>
              <v:stroke weight="1.5pt" endarrow="block"/>
              <v:imagedata o:title=""/>
              <o:lock v:ext="edit"/>
            </v:line>
            <v:line id="_x0000_s2120" o:spid="_x0000_s2120" o:spt="20" style="position:absolute;left:6313;top:5495;height:312;width:2;" coordsize="21600,21600">
              <v:path arrowok="t"/>
              <v:fill focussize="0,0"/>
              <v:stroke weight="1.5pt" endarrow="block"/>
              <v:imagedata o:title=""/>
              <o:lock v:ext="edit"/>
            </v:line>
            <v:line id="_x0000_s2121" o:spid="_x0000_s2121" o:spt="20" style="position:absolute;left:6343;top:5807;flip:x;height:312;width:1;" coordsize="21600,21600">
              <v:path arrowok="t"/>
              <v:fill focussize="0,0"/>
              <v:stroke weight="1.5pt" endarrow="block"/>
              <v:imagedata o:title=""/>
              <o:lock v:ext="edit"/>
            </v:line>
            <v:shape id="_x0000_s2122" o:spid="_x0000_s2122" o:spt="202" type="#_x0000_t202" style="position:absolute;left:5263;top:6119;height:468;width:1980;" coordsize="21600,21600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各系部组织推荐</w:t>
                    </w:r>
                  </w:p>
                </w:txbxContent>
              </v:textbox>
            </v:shape>
            <v:line id="_x0000_s2123" o:spid="_x0000_s2123" o:spt="20" style="position:absolute;left:5953;top:11735;height: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124" o:spid="_x0000_s2124" o:spt="20" style="position:absolute;left:8449;top:4859;height:2;width:1110;" coordsize="21600,21600">
              <v:path arrowok="t"/>
              <v:fill focussize="0,0"/>
              <v:stroke/>
              <v:imagedata o:title=""/>
              <o:lock v:ext="edit"/>
            </v:line>
            <v:shape id="_x0000_s2125" o:spid="_x0000_s2125" o:spt="176" type="#_x0000_t176" style="position:absolute;left:2383;top:5963;height:780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推荐中存在拉选票或简化程序的现象</w:t>
                    </w:r>
                  </w:p>
                </w:txbxContent>
              </v:textbox>
            </v:shape>
            <v:shape id="_x0000_s2126" o:spid="_x0000_s2126" o:spt="71" type="#_x0000_t71" style="position:absolute;left:4903;top:6275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127" o:spid="_x0000_s2127" o:spt="20" style="position:absolute;left:4363;top:6431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128" o:spid="_x0000_s2128" o:spt="202" type="#_x0000_t202" style="position:absolute;left:8797;top:4343;height:432;width:513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</w:p>
                </w:txbxContent>
              </v:textbox>
            </v:shape>
            <v:group id="_x0000_s2129" o:spid="_x0000_s2129" o:spt="203" style="position:absolute;left:4873;top:2999;height:1196;width:3060;" coordorigin="4513,3305" coordsize="2880,1098">
              <o:lock v:ext="edit"/>
              <v:shape id="_x0000_s2130" o:spid="_x0000_s2130" o:spt="3" type="#_x0000_t3" style="position:absolute;left:4513;top:3305;height:942;width:2880;" coordsize="21600,21600">
                <v:path/>
                <v:fill focussize="0,0"/>
                <v:stroke weight="1.5pt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根据学校文件精神，制定学院评选办法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  <v:line id="_x0000_s2131" o:spid="_x0000_s2131" o:spt="20" style="position:absolute;left:5953;top:4247;height:156;width:1;" coordsize="21600,21600">
                <v:path arrowok="t"/>
                <v:fill focussize="0,0"/>
                <v:stroke weight="1.5pt" endarrow="block"/>
                <v:imagedata o:title=""/>
                <o:lock v:ext="edit"/>
              </v:line>
            </v:group>
            <v:line id="_x0000_s2132" o:spid="_x0000_s2132" o:spt="20" style="position:absolute;left:9588;top:3515;flip:y;height:1360;width:1;" coordsize="21600,21600">
              <v:path arrowok="t"/>
              <v:fill focussize="0,0"/>
              <v:stroke/>
              <v:imagedata o:title=""/>
              <o:lock v:ext="edit"/>
            </v:line>
            <v:line id="_x0000_s2133" o:spid="_x0000_s2133" o:spt="20" style="position:absolute;left:7933;top:3515;flip:x;height:2;width:166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134" o:spid="_x0000_s2134" o:spt="176" type="#_x0000_t176" style="position:absolute;left:2173;top:3155;height:1092;width:18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办法偏离学校标准或有因人设定条件影响公平性</w:t>
                    </w:r>
                  </w:p>
                </w:txbxContent>
              </v:textbox>
            </v:shape>
            <v:shape id="_x0000_s2135" o:spid="_x0000_s2135" o:spt="71" type="#_x0000_t71" style="position:absolute;left:4513;top:3311;height:339;width:369;" coordsize="21600,21600">
              <v:path/>
              <v:fill focussize="0,0"/>
              <v:stroke joinstyle="miter"/>
              <v:imagedata o:title=""/>
              <o:lock v:ext="edit"/>
            </v:shape>
            <v:line id="_x0000_s2136" o:spid="_x0000_s2136" o:spt="20" style="position:absolute;left:3973;top:3467;flip:x;height:2;width:554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137" o:spid="_x0000_s2137" o:spt="110" type="#_x0000_t110" style="position:absolute;left:4333;top:4247;height:1560;width:3991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adjustRightInd w:val="0"/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党政联席扩大会讨论评选办法是否公平合理可行。安排部署工作。</w:t>
                    </w:r>
                  </w:p>
                </w:txbxContent>
              </v:textbox>
            </v:shape>
            <v:shape id="_x0000_s2138" o:spid="_x0000_s2138" o:spt="202" type="#_x0000_t202" style="position:absolute;left:8653;top:8615;height:468;width:5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有</w:t>
                    </w:r>
                  </w:p>
                </w:txbxContent>
              </v:textbox>
            </v:shape>
            <v:line id="_x0000_s2139" o:spid="_x0000_s2139" o:spt="20" style="position:absolute;left:6343;top:6587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140" o:spid="_x0000_s2140" o:spt="202" type="#_x0000_t202" style="position:absolute;left:5263;top:6899;height:468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上报学院党总支</w:t>
                    </w:r>
                  </w:p>
                </w:txbxContent>
              </v:textbox>
            </v:shape>
            <v:shape id="_x0000_s2141" o:spid="_x0000_s2141" o:spt="202" type="#_x0000_t202" style="position:absolute;left:5083;top:7835;height:780;width:21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5.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党政联席会讨论推荐人选确定评选名单</w:t>
                    </w:r>
                  </w:p>
                </w:txbxContent>
              </v:textbox>
            </v:shape>
            <v:shape id="_x0000_s2142" o:spid="_x0000_s2142" o:spt="110" type="#_x0000_t110" style="position:absolute;left:4873;top:8927;height:1248;width:28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6.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结果公示</w:t>
                    </w:r>
                  </w:p>
                  <w:p>
                    <w:pPr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是否有异议</w:t>
                    </w:r>
                  </w:p>
                  <w:p/>
                </w:txbxContent>
              </v:textbox>
            </v:shape>
            <v:line id="_x0000_s2143" o:spid="_x0000_s2143" o:spt="20" style="position:absolute;left:6314;top:8615;flip:x;height:312;width:29;" coordsize="21600,21600">
              <v:path arrowok="t"/>
              <v:fill focussize="0,0"/>
              <v:stroke endarrow="block"/>
              <v:imagedata o:title=""/>
              <o:lock v:ext="edit"/>
            </v:line>
            <v:line id="_x0000_s2144" o:spid="_x0000_s2144" o:spt="20" style="position:absolute;left:6313;top:10175;height:288;width:2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145" o:spid="_x0000_s2145" o:spt="3" type="#_x0000_t3" style="position:absolute;left:5083;top:10487;height:936;width:27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r>
                      <w:rPr>
                        <w:sz w:val="18"/>
                        <w:szCs w:val="18"/>
                      </w:rPr>
                      <w:t>7.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上报学校有关部门</w:t>
                    </w:r>
                  </w:p>
                </w:txbxContent>
              </v:textbox>
            </v:shape>
            <v:line id="_x0000_s2146" o:spid="_x0000_s2146" o:spt="20" style="position:absolute;left:7753;top:9551;height:1;width:1620;" coordsize="21600,21600">
              <v:path arrowok="t"/>
              <v:fill focussize="0,0"/>
              <v:stroke/>
              <v:imagedata o:title=""/>
              <o:lock v:ext="edit"/>
            </v:line>
            <v:line id="_x0000_s2147" o:spid="_x0000_s2147" o:spt="20" style="position:absolute;left:9373;top:8771;flip:y;height:840;width:1;" coordsize="21600,21600">
              <v:path arrowok="t"/>
              <v:fill focussize="0,0"/>
              <v:stroke/>
              <v:imagedata o:title=""/>
              <o:lock v:ext="edit"/>
            </v:line>
            <v:shape id="_x0000_s2148" o:spid="_x0000_s2148" o:spt="176" type="#_x0000_t176" style="position:absolute;left:2383;top:7679;height:936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顾及情面，忽略原则的现象导致风险存在</w:t>
                    </w:r>
                  </w:p>
                  <w:p/>
                </w:txbxContent>
              </v:textbox>
            </v:shape>
            <v:shape id="_x0000_s2149" o:spid="_x0000_s2149" o:spt="71" type="#_x0000_t71" style="position:absolute;left:4903;top:7991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150" o:spid="_x0000_s2150" o:spt="20" style="position:absolute;left:4363;top:8147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151" o:spid="_x0000_s2151" o:spt="20" style="position:absolute;left:7213;top:8303;flip:x;height:1;width:219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152" o:spid="_x0000_s2152" o:spt="20" style="position:absolute;left:9373;top:8303;flip:y;height:468;width: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严格按照学校的评选标准制定学院的评选办法，其中指标的分配要兼顾重点，全面考虑学院教职工的组成、不同专业和学科的特点等，党政联席会扩大会议要按照议事原则充分讨论，认真审议，确保公平、公正、合理、可行。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、系部推荐要坚持程序，全员参与，坚决杜绝少数人指定或内定的现象。学院要严把系部推荐材料审核关，做到真实可信。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、推荐名单确定时，要召开党政联席会充分酝酿，采取票决或商议等多种形式进行，防止领导个人说了算的现象发生。</w:t>
      </w:r>
    </w:p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、坚持评选过程和评选结果的公开、公示，接受教职工的监督。</w:t>
      </w:r>
    </w:p>
    <w:p>
      <w:pPr>
        <w:spacing w:line="500" w:lineRule="exact"/>
        <w:ind w:firstLine="141" w:firstLineChars="5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、办公用品、耗材申购流程图</w:t>
      </w:r>
    </w:p>
    <w:p/>
    <w:p>
      <w:r>
        <w:pict>
          <v:shape id="_x0000_s2153" o:spid="_x0000_s2153" o:spt="109" type="#_x0000_t109" style="position:absolute;left:0pt;margin-left:191.4pt;margin-top:0.6pt;height:23.4pt;width:151.35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、各办公室、系部申请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  <w:r>
        <w:pict>
          <v:shape id="_x0000_s2154" o:spid="_x0000_s2154" o:spt="176" type="#_x0000_t176" style="position:absolute;left:0pt;margin-left:16.2pt;margin-top:0pt;height:46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随意购置，有人为因素影响</w:t>
                  </w:r>
                </w:p>
              </w:txbxContent>
            </v:textbox>
          </v:shape>
        </w:pict>
      </w:r>
      <w:r>
        <w:pict>
          <v:group id="_x0000_s2155" o:spid="_x0000_s2155" o:spt="203" style="position:absolute;left:0pt;margin-left:104.4pt;margin-top:14.4pt;height:15.6pt;width:36pt;z-index:1024;mso-width-relative:page;mso-height-relative:page;" coordorigin="3840,4176" coordsize="720,312203">
            <o:lock v:ext="edit"/>
            <v:shape id="_x0000_s2156" o:spid="_x0000_s2156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157" o:spid="_x0000_s2157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2158" o:spid="_x0000_s2158" o:spt="20" style="position:absolute;left:0pt;margin-left:258pt;margin-top:11.4pt;height:15.6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159" o:spid="_x0000_s2159" o:spt="109" type="#_x0000_t109" style="position:absolute;left:0pt;margin-left:198pt;margin-top:13.7pt;height:28.2pt;width:119.4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、分管领导审核</w:t>
                  </w:r>
                </w:p>
              </w:txbxContent>
            </v:textbox>
          </v:shape>
        </w:pict>
      </w:r>
      <w:r>
        <w:pict>
          <v:line id="_x0000_s2160" o:spid="_x0000_s2160" o:spt="20" style="position:absolute;left:0pt;margin-left:360.5pt;margin-top:100pt;height:0pt;width:36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_x0000_s2161" o:spid="_x0000_s2161" o:spt="20" style="position:absolute;left:0pt;flip:y;margin-left:396.5pt;margin-top:11.45pt;height:18.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162" o:spid="_x0000_s2162" o:spt="20" style="position:absolute;left:0pt;flip:x;margin-left:317.4pt;margin-top:11.45pt;height:0pt;width:78.6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_x0000_s2163" o:spid="_x0000_s2163" o:spt="20" style="position:absolute;left:0pt;margin-left:258.65pt;margin-top:10.7pt;height:15.6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_x0000_s2164" o:spid="_x0000_s2164" o:spt="1" style="position:absolute;left:0pt;margin-left:351pt;margin-top:0.75pt;height:31.2pt;width:90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复核</w:t>
                  </w:r>
                </w:p>
              </w:txbxContent>
            </v:textbox>
          </v:rect>
        </w:pict>
      </w:r>
      <w:r>
        <w:pict>
          <v:shape id="_x0000_s2165" o:spid="_x0000_s2165" o:spt="110" type="#_x0000_t110" style="position:absolute;left:0pt;margin-left:159.8pt;margin-top:11.3pt;height:85.8pt;width:198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、综合办公室审核汇总</w:t>
                  </w:r>
                </w:p>
              </w:txbxContent>
            </v:textbox>
          </v:shape>
        </w:pict>
      </w:r>
    </w:p>
    <w:p/>
    <w:p>
      <w:r>
        <w:pict>
          <v:line id="_x0000_s2166" o:spid="_x0000_s2166" o:spt="20" style="position:absolute;left:0pt;flip:y;margin-left:396.55pt;margin-top:0.75pt;height:18.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167" o:spid="_x0000_s2167" o:spt="202" type="#_x0000_t202" style="position:absolute;left:0pt;margin-left:355.1pt;margin-top:10.15pt;height:24.1pt;width:52.95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</w:p>
    <w:p/>
    <w:p/>
    <w:p>
      <w:r>
        <w:pict>
          <v:line id="_x0000_s2168" o:spid="_x0000_s2168" o:spt="20" style="position:absolute;left:0pt;margin-left:259.3pt;margin-top:3.9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169" o:spid="_x0000_s2169" o:spt="109" type="#_x0000_t109" style="position:absolute;left:0pt;margin-left:171pt;margin-top:7.8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840" w:firstLineChars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、院长审批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2170" o:spid="_x0000_s2170" o:spt="20" style="position:absolute;left:0pt;margin-left:261pt;margin-top:7.8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171" o:spid="_x0000_s2171" o:spt="3" type="#_x0000_t3" style="position:absolute;left:0pt;margin-left:184.25pt;margin-top:12.2pt;height:55.45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、综合办公室集中购置、认领</w:t>
                  </w:r>
                </w:p>
              </w:txbxContent>
            </v:textbox>
          </v:shape>
        </w:pict>
      </w:r>
    </w:p>
    <w:p>
      <w:r>
        <w:pict>
          <v:shape id="_x0000_s2172" o:spid="_x0000_s2172" o:spt="176" type="#_x0000_t176" style="position:absolute;left:0pt;margin-left:54pt;margin-top:0pt;height:46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多买多报，有人为因素影响</w:t>
                  </w:r>
                </w:p>
              </w:txbxContent>
            </v:textbox>
          </v:shape>
        </w:pict>
      </w:r>
    </w:p>
    <w:p>
      <w:r>
        <w:pict>
          <v:group id="_x0000_s2173" o:spid="_x0000_s2173" o:spt="203" style="position:absolute;left:0pt;margin-left:144pt;margin-top:0pt;height:15.6pt;width:36pt;z-index:1024;mso-width-relative:page;mso-height-relative:page;" coordorigin="3840,4176" coordsize="720,312203">
            <o:lock v:ext="edit"/>
            <v:shape id="_x0000_s2174" o:spid="_x0000_s2174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175" o:spid="_x0000_s2175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、规范购置办法，加大监督机制，杜绝多买多报现象。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、办公用品及耗材由综合办公室按照《体育学院办公用品、耗材管理办法》统一购置，杜绝各办公室室随意购置现象。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5</w:t>
      </w:r>
      <w:r>
        <w:rPr>
          <w:rFonts w:hint="eastAsia" w:ascii="宋体" w:hAnsi="宋体"/>
          <w:b/>
          <w:sz w:val="28"/>
          <w:szCs w:val="28"/>
        </w:rPr>
        <w:t>、体育器材、体育装备等零星购置流程图</w:t>
      </w:r>
    </w:p>
    <w:p>
      <w:pPr>
        <w:rPr>
          <w:szCs w:val="21"/>
        </w:rPr>
      </w:pPr>
      <w:r>
        <w:pict>
          <v:shape id="_x0000_s2176" o:spid="_x0000_s2176" o:spt="176" type="#_x0000_t176" style="position:absolute;left:0pt;margin-left:50.25pt;margin-top:9.6pt;height:46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不根据实际需要随意申报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2177" o:spid="_x0000_s2177" o:spt="3" type="#_x0000_t3" style="position:absolute;left:0pt;margin-left:180pt;margin-top:9.6pt;height:49.2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、系部、器材室、教练员提出申请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group id="_x0000_s2178" o:spid="_x0000_s2178" o:spt="203" style="position:absolute;left:0pt;margin-left:144pt;margin-top:9pt;height:15.6pt;width:36pt;z-index:1024;mso-width-relative:page;mso-height-relative:page;" coordorigin="3840,4176" coordsize="720,312203">
            <o:lock v:ext="edit"/>
            <v:shape id="_x0000_s2179" o:spid="_x0000_s2179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180" o:spid="_x0000_s2180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rPr>
          <w:szCs w:val="21"/>
        </w:rPr>
      </w:pPr>
      <w:r>
        <w:pict>
          <v:line id="_x0000_s2181" o:spid="_x0000_s2181" o:spt="20" style="position:absolute;left:0pt;flip:y;margin-left:359.25pt;margin-top:7.05pt;height:94.5pt;width:0.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182" o:spid="_x0000_s2182" o:spt="20" style="position:absolute;left:0pt;flip:x;margin-left:336pt;margin-top:3.6pt;height:0pt;width:1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line id="_x0000_s2183" o:spid="_x0000_s2183" o:spt="20" style="position:absolute;left:0pt;margin-left:256.8pt;margin-top:12pt;height:15.6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184" o:spid="_x0000_s2184" o:spt="202" type="#_x0000_t202" style="position:absolute;left:0pt;margin-left:358.2pt;margin-top:4.8pt;height:75.05pt;width:17.5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重新申报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2185" o:spid="_x0000_s2185" o:spt="109" type="#_x0000_t109" style="position:absolute;left:0pt;margin-left:198pt;margin-top:13.1pt;height:28.2pt;width:121.2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>
                    <w:rPr>
                      <w:rFonts w:hint="eastAsia"/>
                      <w:szCs w:val="21"/>
                    </w:rPr>
                    <w:t>场馆中心审核汇总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186" o:spid="_x0000_s2186" o:spt="20" style="position:absolute;left:0pt;margin-left:256.75pt;margin-top:10pt;height:15.6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shape id="_x0000_s2187" o:spid="_x0000_s2187" o:spt="109" type="#_x0000_t109" style="position:absolute;left:0pt;margin-left:190.8pt;margin-top:10pt;height:31.2pt;width:130.25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、分管领导审核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pPr>
        <w:rPr>
          <w:szCs w:val="21"/>
        </w:rPr>
      </w:pPr>
      <w:r>
        <w:pict>
          <v:line id="_x0000_s2188" o:spid="_x0000_s2188" o:spt="20" style="position:absolute;left:0pt;flip:y;margin-left:406.7pt;margin-top:5.25pt;height:275.6pt;width:0.75pt;z-index:1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2189" o:spid="_x0000_s2189" o:spt="1" style="position:absolute;left:0pt;margin-left:325.5pt;margin-top:15.45pt;height:23.4pt;width:63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组织复核</w:t>
                  </w:r>
                </w:p>
              </w:txbxContent>
            </v:textbox>
          </v:rect>
        </w:pict>
      </w:r>
      <w:r>
        <w:pict>
          <v:line id="_x0000_s2190" o:spid="_x0000_s2190" o:spt="20" style="position:absolute;left:0pt;flip:y;margin-left:321.05pt;margin-top:5.4pt;height:0.6pt;width:86.3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line id="_x0000_s2191" o:spid="_x0000_s2191" o:spt="20" style="position:absolute;left:0pt;margin-left:257.45pt;margin-top:10.1pt;height:17.5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shape id="_x0000_s2192" o:spid="_x0000_s2192" o:spt="202" type="#_x0000_t202" style="position:absolute;left:0pt;margin-left:360pt;margin-top:7.65pt;height:56.45pt;width:17.5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</w:t>
                  </w:r>
                </w:p>
                <w:p>
                  <w:r>
                    <w:rPr>
                      <w:rFonts w:hint="eastAsia"/>
                    </w:rPr>
                    <w:t>异</w:t>
                  </w:r>
                </w:p>
                <w:p>
                  <w:r>
                    <w:rPr>
                      <w:rFonts w:hint="eastAsia"/>
                    </w:rPr>
                    <w:t>议</w:t>
                  </w:r>
                </w:p>
              </w:txbxContent>
            </v:textbox>
          </v:shape>
        </w:pict>
      </w:r>
      <w:r>
        <w:pict>
          <v:line id="_x0000_s2193" o:spid="_x0000_s2193" o:spt="20" style="position:absolute;left:0pt;flip:x y;margin-left:359.25pt;margin-top:7.2pt;height:36.05pt;width:0.4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194" o:spid="_x0000_s2194" o:spt="110" type="#_x0000_t110" style="position:absolute;left:0pt;margin-left:160.7pt;margin-top:11.9pt;height:70.9pt;width:198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05" w:hanging="105" w:hangingChars="5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、院长审批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195" o:spid="_x0000_s2195" o:spt="20" style="position:absolute;left:0pt;margin-left:329.55pt;margin-top:9.5pt;height:92.3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line id="_x0000_s2196" o:spid="_x0000_s2196" o:spt="20" style="position:absolute;left:0pt;margin-left:226.05pt;margin-top:8.85pt;height:21.9pt;width:0.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shape id="_x0000_s2197" o:spid="_x0000_s2197" o:spt="202" type="#_x0000_t202" style="position:absolute;left:0pt;margin-left:103.95pt;margin-top:14.5pt;height:23.4pt;width:97.9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 xml:space="preserve">   5000</w:t>
                  </w:r>
                  <w:r>
                    <w:rPr>
                      <w:rFonts w:hint="eastAsia"/>
                    </w:rPr>
                    <w:t>元以上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2198" o:spid="_x0000_s2198" o:spt="202" type="#_x0000_t202" style="position:absolute;left:0pt;margin-left:328.5pt;margin-top:5.25pt;height:23.4pt;width:79.6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5000</w:t>
                  </w:r>
                  <w:r>
                    <w:rPr>
                      <w:rFonts w:hint="eastAsia"/>
                    </w:rPr>
                    <w:t>元以下</w:t>
                  </w:r>
                </w:p>
              </w:txbxContent>
            </v:textbox>
          </v:shape>
        </w:pict>
      </w:r>
      <w:r>
        <w:pict>
          <v:shape id="_x0000_s2199" o:spid="_x0000_s2199" o:spt="109" type="#_x0000_t109" style="position:absolute;left:0pt;margin-left:191.25pt;margin-top:1.2pt;height:31.2pt;width:135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、院党政联席会审议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2200" o:spid="_x0000_s2200" o:spt="202" type="#_x0000_t202" style="position:absolute;left:0pt;margin-left:408pt;margin-top:14.4pt;height:23.4pt;width:68.4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t>2000</w:t>
                  </w:r>
                  <w:r>
                    <w:rPr>
                      <w:rFonts w:hint="eastAsia"/>
                    </w:rPr>
                    <w:t>元以内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line id="_x0000_s2201" o:spid="_x0000_s2201" o:spt="20" style="position:absolute;left:0pt;margin-left:229.2pt;margin-top:1.2pt;height:18.3pt;width:0.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shape id="_x0000_s2202" o:spid="_x0000_s2202" o:spt="176" type="#_x0000_t176" style="position:absolute;left:0pt;margin-left:66.75pt;margin-top:8.85pt;height:46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不根据学校要求及时上报</w:t>
                  </w:r>
                </w:p>
              </w:txbxContent>
            </v:textbox>
          </v:shape>
        </w:pict>
      </w:r>
      <w:r>
        <w:pict>
          <v:shape id="_x0000_s2203" o:spid="_x0000_s2203" o:spt="3" type="#_x0000_t3" style="position:absolute;left:0pt;margin-left:196.25pt;margin-top:3.2pt;height:55.45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left="479" w:leftChars="114" w:hanging="240" w:hanging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  <w:r>
                    <w:rPr>
                      <w:rFonts w:hint="eastAsia"/>
                      <w:sz w:val="24"/>
                    </w:rPr>
                    <w:t>、提交学校招标办组织购置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2204" o:spid="_x0000_s2204" o:spt="202" type="#_x0000_t202" style="position:absolute;left:0pt;margin-left:381pt;margin-top:12.15pt;height:87.15pt;width:17.5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一万元以下</w:t>
                  </w:r>
                </w:p>
              </w:txbxContent>
            </v:textbox>
          </v:shape>
        </w:pict>
      </w:r>
      <w:r>
        <w:pict>
          <v:line id="_x0000_s2205" o:spid="_x0000_s2205" o:spt="20" style="position:absolute;left:0pt;margin-left:350.25pt;margin-top:15.15pt;height:0.05pt;width:27.7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group id="_x0000_s2206" o:spid="_x0000_s2206" o:spt="203" style="position:absolute;left:0pt;margin-left:159pt;margin-top:6.6pt;height:15.6pt;width:36pt;z-index:1024;mso-width-relative:page;mso-height-relative:page;" coordorigin="3840,4176" coordsize="720,312203">
            <o:lock v:ext="edit"/>
            <v:shape id="_x0000_s2207" o:spid="_x0000_s2207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08" o:spid="_x0000_s2208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rPr>
          <w:szCs w:val="21"/>
        </w:rPr>
      </w:pPr>
      <w:r>
        <w:pict>
          <v:line id="_x0000_s2209" o:spid="_x0000_s2209" o:spt="20" style="position:absolute;left:0pt;flip:x;margin-left:375.8pt;margin-top:5.3pt;height:48.7pt;width:0.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210" o:spid="_x0000_s2210" o:spt="202" type="#_x0000_t202" style="position:absolute;left:0pt;margin-left:352.5pt;margin-top:0.6pt;height:70.2pt;width:17.5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经许可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shape id="_x0000_s2211" o:spid="_x0000_s2211" o:spt="176" type="#_x0000_t176" style="position:absolute;left:0pt;margin-left:41.25pt;margin-top:8.4pt;height:83.4pt;width:107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未经允许自行采购。采购小组不健全，未进行询价，有人为因素影响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group id="_x0000_s2212" o:spid="_x0000_s2212" o:spt="203" style="position:absolute;left:0pt;margin-left:147.75pt;margin-top:14.4pt;height:15.6pt;width:36pt;z-index:1024;mso-width-relative:page;mso-height-relative:page;" coordorigin="3840,4176" coordsize="720,312203">
            <o:lock v:ext="edit"/>
            <v:shape id="_x0000_s2213" o:spid="_x0000_s2213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14" o:spid="_x0000_s2214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line id="_x0000_s2215" o:spid="_x0000_s2215" o:spt="20" style="position:absolute;left:0pt;flip:x;margin-left:355.5pt;margin-top:15.6pt;height:0pt;width:47.3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216" o:spid="_x0000_s2216" o:spt="109" type="#_x0000_t109" style="position:absolute;left:0pt;margin-left:179.25pt;margin-top:1.2pt;height:35.6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rFonts w:hint="eastAsia"/>
                      <w:sz w:val="24"/>
                    </w:rPr>
                    <w:t>、采购小组负责组织采购</w:t>
                  </w:r>
                </w:p>
                <w:p/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、系部、器材室、教练员提出器材需求申请，分管领导审核。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、所申报购置的体育器材、体育装备等金额大于10</w:t>
      </w:r>
      <w:r>
        <w:rPr>
          <w:rFonts w:ascii="仿宋_GB2312" w:eastAsia="仿宋_GB2312"/>
          <w:sz w:val="28"/>
          <w:szCs w:val="28"/>
        </w:rPr>
        <w:t>000</w:t>
      </w:r>
      <w:r>
        <w:rPr>
          <w:rFonts w:hint="eastAsia" w:ascii="仿宋_GB2312" w:eastAsia="仿宋_GB2312"/>
          <w:sz w:val="28"/>
          <w:szCs w:val="28"/>
        </w:rPr>
        <w:t>元后，必须报资产管理处招标办按规定统一购置；</w:t>
      </w:r>
    </w:p>
    <w:p>
      <w:pPr>
        <w:snapToGrid w:val="0"/>
        <w:spacing w:line="400" w:lineRule="exact"/>
        <w:rPr>
          <w:rFonts w:ascii="仿宋_GB2312" w:hAnsi="华文仿宋" w:eastAsia="仿宋_GB2312" w:cs="华文仿宋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万元以下经资产处招标办授权需学院自行安排购置的，学院购置小组负责进行询价、采购、验收、入库。采购小组由综合办公室、场馆中心、器材使用专业教师等组成。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、零星购置的小额器材由场馆中心按照《体育器材零星购置管理办法》统一购置，杜绝多买多报现象。</w:t>
      </w:r>
    </w:p>
    <w:p/>
    <w:p>
      <w:r>
        <w:rPr>
          <w:rFonts w:ascii="宋体" w:hAnsi="宋体"/>
          <w:b/>
          <w:sz w:val="28"/>
          <w:szCs w:val="28"/>
        </w:rPr>
        <w:t>6</w:t>
      </w:r>
      <w:r>
        <w:rPr>
          <w:rFonts w:hint="eastAsia" w:ascii="宋体" w:hAnsi="宋体"/>
          <w:b/>
          <w:sz w:val="28"/>
          <w:szCs w:val="28"/>
        </w:rPr>
        <w:t>、体育场馆收费、使用审批流程表</w:t>
      </w:r>
    </w:p>
    <w:p>
      <w:r>
        <w:pict>
          <v:shape id="_x0000_s2217" o:spid="_x0000_s2217" o:spt="3" type="#_x0000_t3" style="position:absolute;left:0pt;margin-left:180pt;margin-top:10.8pt;height:34.15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、使用单位申请</w:t>
                  </w:r>
                </w:p>
              </w:txbxContent>
            </v:textbox>
          </v:shape>
        </w:pict>
      </w:r>
    </w:p>
    <w:p/>
    <w:p>
      <w:r>
        <w:pict>
          <v:line id="_x0000_s2218" o:spid="_x0000_s2218" o:spt="20" style="position:absolute;left:0pt;margin-left:254.85pt;margin-top:12.85pt;height:27.35pt;width:0.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219" o:spid="_x0000_s2219" o:spt="176" type="#_x0000_t176" style="position:absolute;left:0pt;margin-left:49.5pt;margin-top:1.65pt;height:55.75pt;width:80.2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根据收费标准场馆中心参与定价</w:t>
                  </w:r>
                </w:p>
              </w:txbxContent>
            </v:textbox>
          </v:shape>
        </w:pict>
      </w:r>
      <w:r>
        <w:pict>
          <v:shape id="_x0000_s2220" o:spid="_x0000_s2220" o:spt="109" type="#_x0000_t109" style="position:absolute;left:0pt;margin-left:172.25pt;margin-top:7.15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、综合办公室洽谈、定价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group id="_x0000_s2221" o:spid="_x0000_s2221" o:spt="203" style="position:absolute;left:0pt;margin-left:134.25pt;margin-top:0.45pt;height:15.6pt;width:36pt;z-index:1024;mso-width-relative:page;mso-height-relative:page;" coordorigin="3840,4176" coordsize="720,312203">
            <o:lock v:ext="edit"/>
            <v:shape id="_x0000_s2222" o:spid="_x0000_s2222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23" o:spid="_x0000_s2223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2224" o:spid="_x0000_s2224" o:spt="20" style="position:absolute;left:0pt;flip:x;margin-left:326.3pt;margin-top:9.5pt;height:79.75pt;width:1.4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225" o:spid="_x0000_s2225" o:spt="20" style="position:absolute;left:0pt;margin-left:195pt;margin-top:8.65pt;height:81.3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226" o:spid="_x0000_s2226" o:spt="176" type="#_x0000_t176" style="position:absolute;left:0pt;margin-left:291.3pt;margin-top:14.85pt;height:46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大型活动或租金超过10</w:t>
                  </w:r>
                  <w:r>
                    <w:rPr>
                      <w:szCs w:val="21"/>
                    </w:rPr>
                    <w:t>000</w:t>
                  </w:r>
                  <w:r>
                    <w:rPr>
                      <w:rFonts w:hint="eastAsia"/>
                      <w:szCs w:val="21"/>
                    </w:rPr>
                    <w:t>元</w:t>
                  </w:r>
                </w:p>
              </w:txbxContent>
            </v:textbox>
          </v:shape>
        </w:pict>
      </w:r>
      <w:r>
        <w:pict>
          <v:shape id="_x0000_s2227" o:spid="_x0000_s2227" o:spt="176" type="#_x0000_t176" style="position:absolute;left:0pt;margin-left:136.05pt;margin-top:14.85pt;height:46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小型活动或租金10</w:t>
                  </w:r>
                  <w:r>
                    <w:rPr>
                      <w:szCs w:val="21"/>
                    </w:rPr>
                    <w:t>000</w:t>
                  </w:r>
                  <w:r>
                    <w:rPr>
                      <w:rFonts w:hint="eastAsia"/>
                      <w:szCs w:val="21"/>
                    </w:rPr>
                    <w:t>元以下</w:t>
                  </w:r>
                </w:p>
              </w:txbxContent>
            </v:textbox>
          </v:shape>
        </w:pict>
      </w:r>
    </w:p>
    <w:p/>
    <w:p/>
    <w:p>
      <w:r>
        <w:pict>
          <v:shape id="_x0000_s2228" o:spid="_x0000_s2228" o:spt="110" type="#_x0000_t110" style="position:absolute;left:0pt;margin-left:171.1pt;margin-top:15.5pt;height:45.45pt;width:189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、分管领导审批</w:t>
                  </w:r>
                </w:p>
              </w:txbxContent>
            </v:textbox>
          </v:shape>
        </w:pict>
      </w:r>
    </w:p>
    <w:p/>
    <w:p>
      <w:r>
        <w:pict>
          <v:line id="_x0000_s2229" o:spid="_x0000_s2229" o:spt="20" style="position:absolute;left:0pt;margin-left:327.55pt;margin-top:14.3pt;height:18.4pt;width:0.1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_x0000_s2230" o:spid="_x0000_s2230" o:spt="20" style="position:absolute;left:0pt;margin-left:237.25pt;margin-top:12.95pt;height:98.6pt;width:0.7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231" o:spid="_x0000_s2231" o:spt="110" type="#_x0000_t110" style="position:absolute;left:0pt;margin-left:248.3pt;margin-top:0.35pt;height:34.2pt;width:155.3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、院长审批</w:t>
                  </w:r>
                </w:p>
              </w:txbxContent>
            </v:textbox>
          </v:shape>
        </w:pict>
      </w:r>
    </w:p>
    <w:p/>
    <w:p>
      <w:r>
        <w:pict>
          <v:line id="_x0000_s2232" o:spid="_x0000_s2232" o:spt="20" style="position:absolute;left:0pt;margin-left:325.3pt;margin-top:2.9pt;height:18.4pt;width:0.8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233" o:spid="_x0000_s2233" o:spt="109" type="#_x0000_t109" style="position:absolute;left:0pt;margin-left:259.2pt;margin-top:6pt;height:26.75pt;width:135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、院党政联席会研究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shape id="_x0000_s2234" o:spid="_x0000_s2234" o:spt="176" type="#_x0000_t176" style="position:absolute;left:0pt;margin-left:82.5pt;margin-top:5.7pt;height:56.6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专人协助上交财务处，办公室留缴费底单</w:t>
                  </w:r>
                </w:p>
              </w:txbxContent>
            </v:textbox>
          </v:shape>
        </w:pict>
      </w:r>
      <w:r>
        <w:pict>
          <v:line id="_x0000_s2235" o:spid="_x0000_s2235" o:spt="20" style="position:absolute;left:0pt;margin-left:327.55pt;margin-top:0.35pt;height:17.65pt;width:0.1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group id="_x0000_s2236" o:spid="_x0000_s2236" o:spt="203" style="position:absolute;left:0pt;margin-left:172.5pt;margin-top:7.95pt;height:15.6pt;width:36pt;z-index:1024;mso-width-relative:page;mso-height-relative:page;" coordorigin="3840,4176" coordsize="720,312203">
            <o:lock v:ext="edit"/>
            <v:shape id="_x0000_s2237" o:spid="_x0000_s2237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38" o:spid="_x0000_s2238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shape id="_x0000_s2239" o:spid="_x0000_s2239" o:spt="109" type="#_x0000_t109" style="position:absolute;left:0pt;margin-left:205.2pt;margin-top:2.7pt;height:26.75pt;width:152.3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  <w:r>
                    <w:rPr>
                      <w:rFonts w:hint="eastAsia"/>
                      <w:sz w:val="24"/>
                    </w:rPr>
                    <w:t>、办公室协助办理缴费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line id="_x0000_s2240" o:spid="_x0000_s2240" o:spt="20" style="position:absolute;left:0pt;margin-left:277.25pt;margin-top:14.15pt;height:22.9pt;width:0.1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241" o:spid="_x0000_s2241" o:spt="176" type="#_x0000_t176" style="position:absolute;left:0pt;margin-left:393pt;margin-top:9.15pt;height:56.6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协助收费办理人员签字，办公室签字</w:t>
                  </w:r>
                </w:p>
              </w:txbxContent>
            </v:textbox>
          </v:shape>
        </w:pict>
      </w:r>
    </w:p>
    <w:p>
      <w:r>
        <w:pict>
          <v:group id="_x0000_s2242" o:spid="_x0000_s2242" o:spt="203" style="position:absolute;left:0pt;margin-left:353.25pt;margin-top:9.9pt;height:15.6pt;width:36pt;rotation:11796480f;z-index:1024;mso-width-relative:page;mso-height-relative:page;" coordorigin="3840,4176" coordsize="720,312203">
            <o:lock v:ext="edit"/>
            <v:shape id="_x0000_s2243" o:spid="_x0000_s2243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44" o:spid="_x0000_s2244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shape id="_x0000_s2245" o:spid="_x0000_s2245" o:spt="109" type="#_x0000_t109" style="position:absolute;left:0pt;margin-left:206.7pt;margin-top:4.65pt;height:27.45pt;width:147.75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rFonts w:hint="eastAsia"/>
                      <w:sz w:val="24"/>
                    </w:rPr>
                    <w:t>、填写场地使用通知单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2246" o:spid="_x0000_s2246" o:spt="20" style="position:absolute;left:0pt;margin-left:278pt;margin-top:0.5pt;height:22.9pt;width:0.1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247" o:spid="_x0000_s2247" o:spt="3" type="#_x0000_t3" style="position:absolute;left:0pt;margin-left:185pt;margin-top:8.75pt;height:27.9pt;width:193.5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  <w:r>
                    <w:rPr>
                      <w:rFonts w:hint="eastAsia"/>
                      <w:sz w:val="24"/>
                    </w:rPr>
                    <w:t>、场馆中心安排使用</w:t>
                  </w:r>
                </w:p>
              </w:txbxContent>
            </v:textbox>
          </v:shape>
        </w:pict>
      </w:r>
    </w:p>
    <w:p>
      <w:pPr>
        <w:spacing w:line="500" w:lineRule="exact"/>
        <w:rPr>
          <w:b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50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、根据教学、训练及情况，合理安排场馆的使用；外来单位使用必须上报分管领导，经审批同意后方可使用。</w:t>
      </w:r>
    </w:p>
    <w:p>
      <w:pPr>
        <w:spacing w:line="50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、严格按照收费标准收费，使用价格由办公室主任和场馆中心主任同时洽谈，经费必须上交学校账户，场馆中心负责经费转学院创收。</w:t>
      </w:r>
    </w:p>
    <w:p>
      <w:pPr>
        <w:spacing w:line="50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3、办公室根据缴费开具场地使用通知单，场馆中心安排使用，办公室和场地管理员各留底单。</w:t>
      </w:r>
    </w:p>
    <w:p>
      <w:pPr>
        <w:spacing w:line="50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bCs/>
          <w:sz w:val="28"/>
          <w:szCs w:val="28"/>
        </w:rPr>
        <w:t>、强化管理力度，杜绝私自安排使用。</w:t>
      </w: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7</w:t>
      </w:r>
      <w:r>
        <w:rPr>
          <w:rFonts w:hint="eastAsia" w:ascii="宋体" w:hAnsi="宋体"/>
          <w:b/>
          <w:sz w:val="28"/>
          <w:szCs w:val="28"/>
        </w:rPr>
        <w:t>、体育器材、设备维修流程图</w:t>
      </w:r>
    </w:p>
    <w:p/>
    <w:p>
      <w:r>
        <w:pict>
          <v:shape id="_x0000_s2248" o:spid="_x0000_s2248" o:spt="3" type="#_x0000_t3" style="position:absolute;left:0pt;margin-left:180pt;margin-top:0pt;height:55.45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、场馆管理员提出维修申请</w:t>
                  </w:r>
                </w:p>
              </w:txbxContent>
            </v:textbox>
          </v:shape>
        </w:pict>
      </w:r>
      <w:r>
        <w:pict>
          <v:line id="_x0000_s2249" o:spid="_x0000_s2249" o:spt="20" style="position:absolute;left:0pt;margin-left:259.75pt;margin-top:131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250" o:spid="_x0000_s2250" o:spt="109" type="#_x0000_t109" style="position:absolute;left:0pt;margin-left:169.25pt;margin-top:98.8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、场馆中心负责审核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/>
    <w:p>
      <w:r>
        <w:pict>
          <v:line id="_x0000_s2251" o:spid="_x0000_s2251" o:spt="20" style="position:absolute;left:0pt;margin-left:258pt;margin-top:8.1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/>
    <w:p/>
    <w:p/>
    <w:p/>
    <w:p>
      <w:r>
        <w:pict>
          <v:shape id="_x0000_s2252" o:spid="_x0000_s2252" o:spt="109" type="#_x0000_t109" style="position:absolute;left:0pt;margin-left:194.4pt;margin-top:10.8pt;height:31.2pt;width:130.25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、分管领导审核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2253" o:spid="_x0000_s2253" o:spt="20" style="position:absolute;left:0pt;margin-left:261.05pt;margin-top:10.9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2254" o:spid="_x0000_s2254" o:spt="110" type="#_x0000_t110" style="position:absolute;left:0pt;margin-left:162.8pt;margin-top:2.5pt;height:70.9pt;width:198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left="479" w:leftChars="114" w:hanging="240" w:hanging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、提交物业公司组织维修</w:t>
                  </w:r>
                </w:p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院长审批</w:t>
                  </w:r>
                </w:p>
              </w:txbxContent>
            </v:textbox>
          </v:shape>
        </w:pict>
      </w:r>
    </w:p>
    <w:p/>
    <w:p/>
    <w:p/>
    <w:p/>
    <w:p>
      <w:r>
        <w:pict>
          <v:line id="_x0000_s2255" o:spid="_x0000_s2255" o:spt="20" style="position:absolute;left:0pt;margin-left:262.65pt;margin-top:0.5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256" o:spid="_x0000_s2256" o:spt="109" type="#_x0000_t109" style="position:absolute;left:0pt;margin-left:177.9pt;margin-top:7.2pt;height:40.8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、场馆中心组织验收</w:t>
                  </w:r>
                </w:p>
                <w:p/>
              </w:txbxContent>
            </v:textbox>
          </v:shape>
        </w:pict>
      </w:r>
    </w:p>
    <w:p/>
    <w:p/>
    <w:p/>
    <w:p/>
    <w:p/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、场馆中心根据管理员申报情况，及时上报分管领导；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、分管领导根据实际情况审批。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、场馆中心负责上报物业公司，做好记录，督促维修。</w:t>
      </w:r>
    </w:p>
    <w:p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、场馆中心负责验收。</w:t>
      </w:r>
    </w:p>
    <w:p/>
    <w:p>
      <w:pPr>
        <w:rPr>
          <w:rFonts w:ascii="宋体"/>
          <w:b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b/>
          <w:sz w:val="28"/>
          <w:szCs w:val="28"/>
        </w:rPr>
        <w:t>、易损耗体育器材领用流程图</w:t>
      </w:r>
    </w:p>
    <w:p>
      <w:r>
        <w:pict>
          <v:shape id="_x0000_s2257" o:spid="_x0000_s2257" o:spt="3" type="#_x0000_t3" style="position:absolute;left:0pt;margin-left:183.6pt;margin-top:7.8pt;height:58.8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、系部、教师、器材管理员提出申请</w:t>
                  </w:r>
                </w:p>
              </w:txbxContent>
            </v:textbox>
          </v:shape>
        </w:pict>
      </w:r>
    </w:p>
    <w:p/>
    <w:p/>
    <w:p/>
    <w:p>
      <w:r>
        <w:pict>
          <v:line id="_x0000_s2258" o:spid="_x0000_s2258" o:spt="20" style="position:absolute;left:0pt;margin-left:261.75pt;margin-top:5.85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259" o:spid="_x0000_s2259" o:spt="109" type="#_x0000_t109" style="position:absolute;left:0pt;margin-left:169.25pt;margin-top:11.05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、教学科研办公室审核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shape id="_x0000_s2260" o:spid="_x0000_s2260" o:spt="176" type="#_x0000_t176" style="position:absolute;left:0pt;margin-left:36pt;margin-top:0pt;height:62.4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审核不仔细，出现多领冒领，造成浪费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>
      <w:r>
        <w:pict>
          <v:line id="_x0000_s2261" o:spid="_x0000_s2261" o:spt="20" style="position:absolute;left:0pt;margin-left:260.5pt;margin-top:9.8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group id="_x0000_s2262" o:spid="_x0000_s2262" o:spt="203" style="position:absolute;left:0pt;margin-left:126pt;margin-top:0pt;height:15.6pt;width:36pt;z-index:1024;mso-width-relative:page;mso-height-relative:page;" coordorigin="3840,4176" coordsize="720,312203">
            <o:lock v:ext="edit"/>
            <v:shape id="_x0000_s2263" o:spid="_x0000_s2263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64" o:spid="_x0000_s2264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>
      <w:r>
        <w:pict>
          <v:shape id="_x0000_s2265" o:spid="_x0000_s2265" o:spt="109" type="#_x0000_t109" style="position:absolute;left:0pt;margin-left:171.75pt;margin-top:15.3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、场馆中心审核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/>
    <w:p>
      <w:pPr>
        <w:ind w:firstLine="210" w:firstLineChars="100"/>
        <w:jc w:val="center"/>
        <w:rPr>
          <w:sz w:val="24"/>
        </w:rPr>
      </w:pPr>
      <w:r>
        <w:pict>
          <v:line id="_x0000_s2266" o:spid="_x0000_s2266" o:spt="20" style="position:absolute;left:0pt;margin-left:259.75pt;margin-top:5.3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267" o:spid="_x0000_s2267" o:spt="110" type="#_x0000_t110" style="position:absolute;left:0pt;margin-left:162.5pt;margin-top:10.4pt;height:85.8pt;width:198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4</w:t>
                  </w:r>
                  <w:r>
                    <w:rPr>
                      <w:rFonts w:hint="eastAsia"/>
                      <w:sz w:val="24"/>
                    </w:rPr>
                    <w:t>、分管领导审批</w:t>
                  </w:r>
                </w:p>
              </w:txbxContent>
            </v:textbox>
          </v:shape>
        </w:pict>
      </w:r>
    </w:p>
    <w:p/>
    <w:p/>
    <w:p/>
    <w:p/>
    <w:p/>
    <w:p>
      <w:r>
        <w:pict>
          <v:line id="_x0000_s2268" o:spid="_x0000_s2268" o:spt="20" style="position:absolute;left:0pt;margin-left:261.25pt;margin-top:4.35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269" o:spid="_x0000_s2269" o:spt="176" type="#_x0000_t176" style="position:absolute;left:0pt;margin-left:47.25pt;margin-top:8.7pt;height:46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未经领导审批，私自发放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2270" o:spid="_x0000_s2270" o:spt="109" type="#_x0000_t109" style="position:absolute;left:0pt;margin-left:176.25pt;margin-top:11.25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360" w:firstLineChars="15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、仓库管理员发放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group id="_x0000_s2271" o:spid="_x0000_s2271" o:spt="203" style="position:absolute;left:0pt;margin-left:138.75pt;margin-top:6.45pt;height:15.6pt;width:36pt;z-index:1024;mso-width-relative:page;mso-height-relative:page;" coordorigin="3840,4176" coordsize="720,312203">
            <o:lock v:ext="edit"/>
            <v:shape id="_x0000_s2272" o:spid="_x0000_s2272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73" o:spid="_x0000_s2273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/>
    <w:p/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、教学科研办公室、场馆中心根据教学、训练实际需要，对器材申请领用仔细审核，杜绝冒领多领。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、仓库管理员严格按照《易损耗体育器材领用管理办法》发放器材，谁领用谁签字，不得私自乱发。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、场馆中心定期进行库存清查及账目核对，杜绝违纪现象发生。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9、公务接待、用车审批流程图</w:t>
      </w:r>
    </w:p>
    <w:p>
      <w:r>
        <w:pict>
          <v:shape id="_x0000_s2274" o:spid="_x0000_s2274" o:spt="109" type="#_x0000_t109" style="position:absolute;left:0pt;margin-left:178.1pt;margin-top:10.8pt;height:31.8pt;width:171.75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、使用人填写审批表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2275" o:spid="_x0000_s2275" o:spt="20" style="position:absolute;left:0pt;margin-left:258pt;margin-top:11.4pt;height:15.6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276" o:spid="_x0000_s2276" o:spt="110" type="#_x0000_t110" style="position:absolute;left:0pt;margin-left:160.85pt;margin-top:14.2pt;height:57.05pt;width:198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、分管领导审核</w:t>
                  </w:r>
                </w:p>
              </w:txbxContent>
            </v:textbox>
          </v:shape>
        </w:pict>
      </w:r>
    </w:p>
    <w:p/>
    <w:p/>
    <w:p/>
    <w:p>
      <w:r>
        <w:pict>
          <v:line id="_x0000_s2277" o:spid="_x0000_s2277" o:spt="20" style="position:absolute;left:0pt;margin-left:258pt;margin-top:12.6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278" o:spid="_x0000_s2278" o:spt="176" type="#_x0000_t176" style="position:absolute;left:0pt;margin-left:31.2pt;margin-top:9.4pt;height:43.05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未经审批，随意安排</w:t>
                  </w:r>
                </w:p>
              </w:txbxContent>
            </v:textbox>
          </v:shape>
        </w:pict>
      </w:r>
    </w:p>
    <w:p>
      <w:r>
        <w:pict>
          <v:group id="_x0000_s2279" o:spid="_x0000_s2279" o:spt="203" style="position:absolute;left:0pt;margin-left:129.35pt;margin-top:8.4pt;height:15.6pt;width:36pt;z-index:1024;mso-width-relative:page;mso-height-relative:page;" coordorigin="3840,4176" coordsize="720,312203">
            <o:lock v:ext="edit"/>
            <v:shape id="_x0000_s2280" o:spid="_x0000_s2280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81" o:spid="_x0000_s2281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shape id="_x0000_s2282" o:spid="_x0000_s2282" o:spt="109" type="#_x0000_t109" style="position:absolute;left:0pt;margin-left:178.1pt;margin-top:0.6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840" w:firstLineChars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、院长审批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2283" o:spid="_x0000_s2283" o:spt="20" style="position:absolute;left:0pt;margin-left:258.05pt;margin-top:7.8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2284" o:spid="_x0000_s2284" o:spt="176" type="#_x0000_t176" style="position:absolute;left:0pt;margin-left:37.2pt;margin-top:3.3pt;height:40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没有邀请函，随意安排</w:t>
                  </w:r>
                </w:p>
              </w:txbxContent>
            </v:textbox>
          </v:shape>
        </w:pict>
      </w:r>
      <w:r>
        <w:pict>
          <v:shape id="_x0000_s2285" o:spid="_x0000_s2285" o:spt="3" type="#_x0000_t3" style="position:absolute;left:0pt;margin-left:186.15pt;margin-top:1.05pt;height:48.75pt;width:168.95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、提交审批表、邀请函等材料</w:t>
                  </w:r>
                </w:p>
              </w:txbxContent>
            </v:textbox>
          </v:shape>
        </w:pict>
      </w:r>
    </w:p>
    <w:p>
      <w:r>
        <w:pict>
          <v:group id="_x0000_s2286" o:spid="_x0000_s2286" o:spt="203" style="position:absolute;left:0pt;margin-left:130.85pt;margin-top:1.5pt;height:15.6pt;width:36pt;z-index:1024;mso-width-relative:page;mso-height-relative:page;" coordorigin="3840,4176" coordsize="720,312203">
            <o:lock v:ext="edit"/>
            <v:shape id="_x0000_s2287" o:spid="_x0000_s2287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88" o:spid="_x0000_s2288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2289" o:spid="_x0000_s2289" o:spt="20" style="position:absolute;left:0pt;margin-left:258.05pt;margin-top:12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2290" o:spid="_x0000_s2290" o:spt="109" type="#_x0000_t109" style="position:absolute;left:0pt;margin-left:186.15pt;margin-top:0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、综合办公室统一安排</w:t>
                  </w:r>
                </w:p>
                <w:p>
                  <w:pPr>
                    <w:ind w:firstLine="840" w:firstLineChars="350"/>
                    <w:rPr>
                      <w:sz w:val="24"/>
                    </w:rPr>
                  </w:pP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/>
    <w:p/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科室需要公务接待、用车须经分管领导审核。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分管领导需公务接待、用车须经院长审批。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接待或用车前提交申批表、邀请函等材料，临时接待或用车的事后需及时补交材料。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规范审批流程，加大监督机制，杜绝随意安排。</w:t>
      </w:r>
    </w:p>
    <w:p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杜绝无邀请函私自随意安排。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pict>
          <v:shape id="_x0000_s2291" o:spid="_x0000_s2291" o:spt="3" type="#_x0000_t3" style="position:absolute;left:0pt;margin-left:182.85pt;margin-top:21.8pt;height:79.75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、教练员负责运动员电子考勤</w:t>
                  </w:r>
                </w:p>
              </w:txbxContent>
            </v:textbox>
          </v:shape>
        </w:pict>
      </w:r>
      <w:r>
        <w:pict>
          <v:shape id="_x0000_s2292" o:spid="_x0000_s2292" o:spt="176" type="#_x0000_t176" style="position:absolute;left:0pt;margin-left:34.5pt;margin-top:30.9pt;height:69.9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考勤不认真，出现多领冒领，出现违纪违规现象</w: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/>
          <w:b/>
          <w:bCs/>
          <w:sz w:val="28"/>
          <w:szCs w:val="28"/>
        </w:rPr>
        <w:t>0、高水平运动队考勤、补助发放管理流程</w:t>
      </w:r>
    </w:p>
    <w:p/>
    <w:p>
      <w:r>
        <w:pict>
          <v:group id="_x0000_s2293" o:spid="_x0000_s2293" o:spt="203" style="position:absolute;left:0pt;margin-left:136.5pt;margin-top:12.45pt;height:15.6pt;width:36pt;z-index:1024;mso-width-relative:page;mso-height-relative:page;" coordorigin="3840,4176" coordsize="720,312203">
            <o:lock v:ext="edit"/>
            <v:shape id="_x0000_s2294" o:spid="_x0000_s2294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295" o:spid="_x0000_s2295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>
      <w:r>
        <w:pict>
          <v:line id="_x0000_s2296" o:spid="_x0000_s2296" o:spt="20" style="position:absolute;left:0pt;margin-left:258.75pt;margin-top:12.6pt;height:25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297" o:spid="_x0000_s2297" o:spt="176" type="#_x0000_t176" style="position:absolute;left:0pt;margin-left:36.75pt;margin-top:0.6pt;height:71.35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审核不仔细，出现多领冒领，出现违规违纪现象</w:t>
                  </w:r>
                </w:p>
              </w:txbxContent>
            </v:textbox>
          </v:shape>
        </w:pict>
      </w:r>
      <w:r>
        <w:pict>
          <v:shape id="_x0000_s2298" o:spid="_x0000_s2298" o:spt="109" type="#_x0000_t109" style="position:absolute;left:0pt;margin-left:169.25pt;margin-top:11.05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、竞训中心主任审核、签字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group id="_x0000_s2299" o:spid="_x0000_s2299" o:spt="203" style="position:absolute;left:0pt;margin-left:129pt;margin-top:7.35pt;height:15.6pt;width:36pt;z-index:1024;mso-width-relative:page;mso-height-relative:page;" coordorigin="3840,4176" coordsize="720,312203">
            <o:lock v:ext="edit"/>
            <v:shape id="_x0000_s2300" o:spid="_x0000_s2300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301" o:spid="_x0000_s2301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2302" o:spid="_x0000_s2302" o:spt="20" style="position:absolute;left:0pt;margin-left:260.5pt;margin-top:9.8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303" o:spid="_x0000_s2303" o:spt="176" type="#_x0000_t176" style="position:absolute;left:0pt;margin-left:38.25pt;margin-top:12.75pt;height:46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未经领导审批，私自发放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2304" o:spid="_x0000_s2304" o:spt="109" type="#_x0000_t109" style="position:absolute;left:0pt;margin-left:171.75pt;margin-top:15.3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240" w:firstLineChars="10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、分管领导审核、签字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group id="_x0000_s2305" o:spid="_x0000_s2305" o:spt="203" style="position:absolute;left:0pt;margin-left:132.75pt;margin-top:9.75pt;height:15.6pt;width:36pt;z-index:1024;mso-width-relative:page;mso-height-relative:page;" coordorigin="3840,4176" coordsize="720,312203">
            <o:lock v:ext="edit"/>
            <v:shape id="_x0000_s2306" o:spid="_x0000_s2306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307" o:spid="_x0000_s2307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>
      <w:pPr>
        <w:ind w:firstLine="210" w:firstLineChars="100"/>
        <w:jc w:val="center"/>
        <w:rPr>
          <w:sz w:val="24"/>
        </w:rPr>
      </w:pPr>
      <w:r>
        <w:pict>
          <v:line id="_x0000_s2308" o:spid="_x0000_s2308" o:spt="20" style="position:absolute;left:0pt;margin-left:259.75pt;margin-top:1.55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309" o:spid="_x0000_s2309" o:spt="110" type="#_x0000_t110" style="position:absolute;left:0pt;margin-left:159.5pt;margin-top:3.65pt;height:75.35pt;width:198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20" w:hanging="120" w:hangingChars="5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4</w:t>
                  </w:r>
                  <w:r>
                    <w:rPr>
                      <w:rFonts w:hint="eastAsia"/>
                      <w:sz w:val="24"/>
                    </w:rPr>
                    <w:t>、院长签字</w:t>
                  </w:r>
                </w:p>
              </w:txbxContent>
            </v:textbox>
          </v:shape>
        </w:pict>
      </w:r>
    </w:p>
    <w:p/>
    <w:p/>
    <w:p/>
    <w:p/>
    <w:p>
      <w:r>
        <w:pict>
          <v:line id="_x0000_s2310" o:spid="_x0000_s2310" o:spt="20" style="position:absolute;left:0pt;margin-left:259pt;margin-top:7.95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2311" o:spid="_x0000_s2311" o:spt="109" type="#_x0000_t109" style="position:absolute;left:0pt;margin-left:176.25pt;margin-top:2.25pt;height:61.95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360" w:firstLineChars="15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、竞训中心负责财务报销。电子考勤表和缺勤人员考勤表留存。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  <w:r>
        <w:pict>
          <v:shape id="_x0000_s2312" o:spid="_x0000_s2312" o:spt="176" type="#_x0000_t176" style="position:absolute;left:0pt;margin-left:47.25pt;margin-top:8.7pt;height:46.8pt;width:89.1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未经领导审批，私自发放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>
      <w:r>
        <w:pict>
          <v:group id="_x0000_s2313" o:spid="_x0000_s2313" o:spt="203" style="position:absolute;left:0pt;margin-left:138.75pt;margin-top:6.45pt;height:15.6pt;width:36pt;z-index:1024;mso-width-relative:page;mso-height-relative:page;" coordorigin="3840,4176" coordsize="720,312203">
            <o:lock v:ext="edit"/>
            <v:shape id="_x0000_s2314" o:spid="_x0000_s2314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315" o:spid="_x0000_s2315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/>
    <w:p/>
    <w:p/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、教练员负责运动员电子考勤，负责补助发放标准制定。教练员对上报考勤及补助发放负有主要责任。杜绝考勤弄虚作假，补助冒领多领等违纪违规现象。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、竞训中心每月的第一周完成考勤、补助发放收缴工作。对考勤、补助发放仔细审核，杜绝冒领多领等违纪违规现象。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、分管领导对上报结果仔细审核，杜绝违纪现象发生。</w:t>
      </w:r>
    </w:p>
    <w:p>
      <w:pPr>
        <w:spacing w:line="300" w:lineRule="auto"/>
        <w:ind w:left="1968" w:hanging="1968" w:hangingChars="700"/>
        <w:jc w:val="left"/>
        <w:outlineLvl w:val="1"/>
        <w:rPr>
          <w:rFonts w:ascii="宋体" w:hAnsi="宋体"/>
          <w:b/>
          <w:sz w:val="28"/>
          <w:szCs w:val="28"/>
        </w:rPr>
      </w:pPr>
    </w:p>
    <w:p>
      <w:pPr>
        <w:spacing w:line="300" w:lineRule="auto"/>
        <w:ind w:left="1960" w:hanging="1960" w:hangingChars="700"/>
        <w:jc w:val="left"/>
        <w:outlineLvl w:val="1"/>
        <w:rPr>
          <w:rFonts w:ascii="黑体" w:eastAsia="黑体"/>
          <w:sz w:val="28"/>
          <w:szCs w:val="28"/>
        </w:rPr>
      </w:pPr>
      <w:r>
        <w:rPr>
          <w:rFonts w:asciiTheme="minorEastAsia" w:hAnsiTheme="minorEastAsia" w:eastAsiaTheme="minorEastAsia" w:cstheme="minorEastAsia"/>
          <w:sz w:val="28"/>
          <w:szCs w:val="28"/>
        </w:rPr>
        <w:pict>
          <v:shape id="_x0000_s2316" o:spid="_x0000_s2316" o:spt="3" type="#_x0000_t3" style="position:absolute;left:0pt;margin-left:108pt;margin-top:23.4pt;height:62.55pt;width:233.9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left="525" w:leftChars="100" w:hanging="315" w:hangingChars="150"/>
                    <w:rPr>
                      <w:sz w:val="24"/>
                    </w:rPr>
                  </w:pPr>
                  <w:r>
                    <w:t>1.</w:t>
                  </w:r>
                  <w:r>
                    <w:rPr>
                      <w:rFonts w:hint="eastAsia"/>
                      <w:sz w:val="24"/>
                    </w:rPr>
                    <w:t>教练员学期初上报参加训练运动员名单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11</w:t>
      </w:r>
      <w:r>
        <w:rPr>
          <w:rFonts w:hint="eastAsia" w:ascii="宋体" w:hAnsi="宋体"/>
          <w:b/>
          <w:sz w:val="28"/>
          <w:szCs w:val="28"/>
        </w:rPr>
        <w:t>、高水平系数上报管理流程图</w: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line id="_x0000_s2317" o:spid="_x0000_s2317" o:spt="20" style="position:absolute;left:0pt;margin-left:225pt;margin-top:23.4pt;height:23.4pt;width:0.0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rect id="_x0000_s2318" o:spid="_x0000_s2318" o:spt="1" style="position:absolute;left:0pt;margin-left:153pt;margin-top:15.6pt;height:70.2pt;width:153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t>2.</w:t>
                  </w:r>
                  <w:r>
                    <w:rPr>
                      <w:rFonts w:hint="eastAsia"/>
                      <w:sz w:val="24"/>
                    </w:rPr>
                    <w:t>第</w:t>
                  </w:r>
                  <w:r>
                    <w:rPr>
                      <w:sz w:val="24"/>
                    </w:rPr>
                    <w:t>15</w:t>
                  </w:r>
                  <w:r>
                    <w:rPr>
                      <w:rFonts w:hint="eastAsia"/>
                      <w:sz w:val="24"/>
                    </w:rPr>
                    <w:t>周（毕业班第十二周）教练员将运动员训练时间及拟定系数呈报表报竞训中心</w:t>
                  </w:r>
                </w:p>
              </w:txbxContent>
            </v:textbox>
          </v:rect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line id="_x0000_s2319" o:spid="_x0000_s2319" o:spt="20" style="position:absolute;left:0pt;margin-left:225pt;margin-top:23.4pt;height:23.4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rect id="_x0000_s2320" o:spid="_x0000_s2320" o:spt="1" style="position:absolute;left:0pt;margin-left:36pt;margin-top:7.8pt;height:130.6pt;width:54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竞训中心及时将比赛成绩证书上交教学科研工作办公室</w:t>
                  </w:r>
                </w:p>
              </w:txbxContent>
            </v:textbox>
          </v:rect>
        </w:pict>
      </w:r>
      <w:r>
        <w:pict>
          <v:rect id="_x0000_s2321" o:spid="_x0000_s2321" o:spt="1" style="position:absolute;left:0pt;margin-left:153pt;margin-top:15.6pt;height:70.2pt;width:153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t xml:space="preserve">4. </w:t>
                  </w:r>
                  <w:r>
                    <w:rPr>
                      <w:rFonts w:hint="eastAsia"/>
                      <w:sz w:val="24"/>
                    </w:rPr>
                    <w:t>竞训中心进行审核，并与开学初上报名单对比。核定训练时间、比赛名次、相应系数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shape id="_x0000_s2322" o:spid="_x0000_s2322" o:spt="3" type="#_x0000_t3" style="position:absolute;left:0pt;margin-left:351pt;margin-top:0pt;height:93.6pt;width:54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教练员重报、修改</w:t>
                  </w:r>
                </w:p>
              </w:txbxContent>
            </v:textbox>
          </v:shape>
        </w:pict>
      </w:r>
      <w:r>
        <w:pict>
          <v:line id="_x0000_s2323" o:spid="_x0000_s2323" o:spt="20" style="position:absolute;left:0pt;flip:x;margin-left:225pt;margin-top:23.4pt;height:31.2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324" o:spid="_x0000_s2324" o:spt="20" style="position:absolute;left:0pt;flip:x;margin-left:99pt;margin-top:0pt;height:0pt;width:54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rect id="_x0000_s2325" o:spid="_x0000_s2325" o:spt="1" style="position:absolute;left:0pt;margin-left:153pt;margin-top:23.4pt;height:31.2pt;width:154.0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t xml:space="preserve">5. </w:t>
                  </w:r>
                  <w:r>
                    <w:rPr>
                      <w:rFonts w:hint="eastAsia"/>
                      <w:sz w:val="24"/>
                    </w:rPr>
                    <w:t>分管领导进行审核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>
        <w:rPr>
          <w:rFonts w:hint="eastAsia" w:ascii="宋体" w:hAnsi="宋体"/>
          <w:sz w:val="24"/>
        </w:rPr>
        <w:t>未通过</w:t>
      </w:r>
    </w:p>
    <w:p>
      <w:pPr>
        <w:spacing w:line="300" w:lineRule="auto"/>
        <w:outlineLvl w:val="1"/>
        <w:rPr>
          <w:rFonts w:ascii="宋体"/>
          <w:sz w:val="24"/>
        </w:rPr>
      </w:pPr>
      <w:r>
        <w:pict>
          <v:line id="_x0000_s2326" o:spid="_x0000_s2326" o:spt="20" style="position:absolute;left:0pt;flip:y;margin-left:306pt;margin-top:11.7pt;height:0pt;width:36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line id="_x0000_s2327" o:spid="_x0000_s2327" o:spt="20" style="position:absolute;left:0pt;margin-left:225pt;margin-top:15.6pt;height:23.4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328" o:spid="_x0000_s2328" o:spt="202" type="#_x0000_t202" style="position:absolute;left:0pt;margin-left:243pt;margin-top:23.4pt;height:23.4pt;width:68.4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rect id="_x0000_s2329" o:spid="_x0000_s2329" o:spt="1" style="position:absolute;left:0pt;margin-left:153pt;margin-top:15.6pt;height:31.2pt;width:153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4"/>
                    </w:numPr>
                  </w:pPr>
                  <w:r>
                    <w:rPr>
                      <w:rFonts w:hint="eastAsia"/>
                    </w:rPr>
                    <w:t>上报教务处</w:t>
                  </w:r>
                </w:p>
              </w:txbxContent>
            </v:textbox>
          </v:rect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  <w:r>
        <w:pict>
          <v:line id="_x0000_s2330" o:spid="_x0000_s2330" o:spt="20" style="position:absolute;left:0pt;margin-left:108pt;margin-top:7.8pt;height:0pt;width:36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auto"/>
        <w:outlineLvl w:val="1"/>
        <w:rPr>
          <w:rFonts w:ascii="黑体" w:eastAsia="黑体"/>
          <w:sz w:val="28"/>
          <w:szCs w:val="28"/>
        </w:rPr>
      </w:pP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、教练员上报系数人员与年初计划训练人员相符，不得多报虚报、延误上报，拟报系数符合文件标准，不得超过执行期限。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、分管领导认真审核，杜绝托人说情，出现多报虚报现象。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、竞训中心严格执行有关文件要求，不得擅自增减人员、修改系数。</w:t>
      </w:r>
    </w:p>
    <w:p>
      <w:pPr>
        <w:spacing w:line="300" w:lineRule="auto"/>
        <w:outlineLvl w:val="1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、严格遵守上报时间，每学期第</w:t>
      </w:r>
      <w:r>
        <w:rPr>
          <w:rFonts w:ascii="仿宋_GB2312" w:hAnsi="宋体" w:eastAsia="仿宋_GB2312"/>
          <w:sz w:val="28"/>
          <w:szCs w:val="28"/>
        </w:rPr>
        <w:t>15</w:t>
      </w:r>
      <w:r>
        <w:rPr>
          <w:rFonts w:hint="eastAsia" w:ascii="仿宋_GB2312" w:hAnsi="宋体" w:eastAsia="仿宋_GB2312"/>
          <w:sz w:val="28"/>
          <w:szCs w:val="28"/>
        </w:rPr>
        <w:t>周上报，第</w:t>
      </w:r>
      <w:r>
        <w:rPr>
          <w:rFonts w:ascii="仿宋_GB2312" w:hAnsi="宋体" w:eastAsia="仿宋_GB2312"/>
          <w:sz w:val="28"/>
          <w:szCs w:val="28"/>
        </w:rPr>
        <w:t>16</w:t>
      </w:r>
      <w:r>
        <w:rPr>
          <w:rFonts w:hint="eastAsia" w:ascii="仿宋_GB2312" w:hAnsi="宋体" w:eastAsia="仿宋_GB2312"/>
          <w:sz w:val="28"/>
          <w:szCs w:val="28"/>
        </w:rPr>
        <w:t>周审核，第</w:t>
      </w:r>
      <w:r>
        <w:rPr>
          <w:rFonts w:ascii="仿宋_GB2312" w:hAnsi="宋体" w:eastAsia="仿宋_GB2312"/>
          <w:sz w:val="28"/>
          <w:szCs w:val="28"/>
        </w:rPr>
        <w:t>18</w:t>
      </w:r>
      <w:r>
        <w:rPr>
          <w:rFonts w:hint="eastAsia" w:ascii="仿宋_GB2312" w:hAnsi="宋体" w:eastAsia="仿宋_GB2312"/>
          <w:sz w:val="28"/>
          <w:szCs w:val="28"/>
        </w:rPr>
        <w:t>周完成统计打印、上交工作。</w:t>
      </w:r>
    </w:p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</w:p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2、本科生成绩管理流程图</w:t>
      </w:r>
    </w:p>
    <w:p/>
    <w:p/>
    <w:p>
      <w:r>
        <w:pict>
          <v:shape id="_x0000_s2331" o:spid="_x0000_s2331" o:spt="3" type="#_x0000_t3" style="position:absolute;left:0pt;margin-left:153pt;margin-top:0pt;height:55.45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rFonts w:hint="eastAsia"/>
                      <w:sz w:val="24"/>
                    </w:rPr>
                    <w:t>、教师命题</w:t>
                  </w:r>
                </w:p>
              </w:txbxContent>
            </v:textbox>
          </v:shape>
        </w:pict>
      </w:r>
      <w:r>
        <w:pict>
          <v:shape id="_x0000_s2332" o:spid="_x0000_s2332" o:spt="176" type="#_x0000_t176" style="position:absolute;left:0pt;margin-left:36pt;margin-top:7.8pt;height:46.8pt;width:81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保密性有人为因素影响</w:t>
                  </w:r>
                </w:p>
              </w:txbxContent>
            </v:textbox>
          </v:shape>
        </w:pict>
      </w:r>
    </w:p>
    <w:p>
      <w:r>
        <w:pict>
          <v:group id="_x0000_s2333" o:spid="_x0000_s2333" o:spt="203" style="position:absolute;left:0pt;margin-left:117pt;margin-top:7.8pt;height:15.6pt;width:36pt;z-index:1024;mso-width-relative:page;mso-height-relative:page;" coordorigin="3840,4176" coordsize="720,312203">
            <o:lock v:ext="edit"/>
            <v:shape id="_x0000_s2334" o:spid="_x0000_s2334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335" o:spid="_x0000_s2335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/>
    <w:p>
      <w:r>
        <w:pict>
          <v:line id="_x0000_s2336" o:spid="_x0000_s2336" o:spt="20" style="position:absolute;left:0pt;margin-left:234pt;margin-top:7.8pt;height:46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shape id="_x0000_s2337" o:spid="_x0000_s2337" o:spt="176" type="#_x0000_t176" style="position:absolute;left:0pt;margin-left:36pt;margin-top:0pt;height:46.8pt;width:81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主观题目有人为因素影响</w:t>
                  </w:r>
                </w:p>
              </w:txbxContent>
            </v:textbox>
          </v:shape>
        </w:pict>
      </w:r>
      <w:r>
        <w:pict>
          <v:shape id="_x0000_s2338" o:spid="_x0000_s2338" o:spt="109" type="#_x0000_t109" style="position:absolute;left:0pt;margin-left:144pt;margin-top:7.8pt;height:31.2pt;width:171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ind w:firstLine="840" w:firstLineChars="350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、批改试卷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>
      <w:r>
        <w:pict>
          <v:line id="_x0000_s2339" o:spid="_x0000_s2339" o:spt="20" style="position:absolute;left:0pt;flip:x;margin-left:315pt;margin-top:7.8pt;height:0pt;width:9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340" o:spid="_x0000_s2340" o:spt="20" style="position:absolute;left:0pt;flip:y;margin-left:408.5pt;margin-top:7pt;height:54.6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group id="_x0000_s2341" o:spid="_x0000_s2341" o:spt="203" style="position:absolute;left:0pt;margin-left:117pt;margin-top:0pt;height:15.6pt;width:36pt;z-index:1024;mso-width-relative:page;mso-height-relative:page;" coordorigin="3840,4176" coordsize="720,312203">
            <o:lock v:ext="edit"/>
            <v:shape id="_x0000_s2342" o:spid="_x0000_s2342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343" o:spid="_x0000_s2343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r>
        <w:pict>
          <v:line id="_x0000_s2344" o:spid="_x0000_s2344" o:spt="20" style="position:absolute;left:0pt;margin-left:234pt;margin-top:7.8pt;height:31.2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345" o:spid="_x0000_s2345" o:spt="3" type="#_x0000_t3" style="position:absolute;left:0pt;margin-left:162pt;margin-top:14.75pt;height:55.45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left="360" w:hanging="360" w:hangingChars="150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、确定课程成绩</w:t>
                  </w:r>
                </w:p>
              </w:txbxContent>
            </v:textbox>
          </v:shape>
        </w:pict>
      </w:r>
    </w:p>
    <w:p>
      <w:r>
        <w:pict>
          <v:shape id="_x0000_s2346" o:spid="_x0000_s2346" o:spt="110" type="#_x0000_t110" style="position:absolute;left:0pt;margin-left:351pt;margin-top:0pt;height:46.8pt;width:117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napToGrid w:val="0"/>
                    <w:spacing w:line="240" w:lineRule="atLeas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复查试卷</w:t>
                  </w:r>
                </w:p>
              </w:txbxContent>
            </v:textbox>
          </v:shape>
        </w:pict>
      </w:r>
    </w:p>
    <w:p>
      <w:r>
        <w:pict>
          <v:line id="_x0000_s2347" o:spid="_x0000_s2347" o:spt="20" style="position:absolute;left:0pt;margin-left:324pt;margin-top:7.8pt;height:0pt;width:27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line id="_x0000_s2348" o:spid="_x0000_s2348" o:spt="20" style="position:absolute;left:0pt;margin-left:234pt;margin-top:7.8pt;height:39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349" o:spid="_x0000_s2349" o:spt="20" style="position:absolute;left:0pt;margin-left:407.8pt;margin-top:0pt;height:7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350" o:spid="_x0000_s2350" o:spt="202" type="#_x0000_t202" style="position:absolute;left:0pt;margin-left:234pt;margin-top:0pt;height:23.4pt;width:72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  <w:r>
        <w:pict>
          <v:shape id="_x0000_s2351" o:spid="_x0000_s2351" o:spt="202" type="#_x0000_t202" style="position:absolute;left:0pt;margin-left:405pt;margin-top:0pt;height:23.4pt;width:72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</w:p>
    <w:p/>
    <w:p>
      <w:r>
        <w:pict>
          <v:shape id="_x0000_s2352" o:spid="_x0000_s2352" o:spt="110" type="#_x0000_t110" style="position:absolute;left:0pt;margin-left:144pt;margin-top:0pt;height:62.4pt;width:180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480" w:hanging="480" w:hangingChars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、成绩登录、公示</w:t>
                  </w:r>
                </w:p>
              </w:txbxContent>
            </v:textbox>
          </v:shape>
        </w:pict>
      </w:r>
    </w:p>
    <w:p>
      <w:r>
        <w:pict>
          <v:line id="_x0000_s2353" o:spid="_x0000_s2353" o:spt="20" style="position:absolute;left:0pt;flip:x;margin-left:315pt;margin-top:14.4pt;height:1.2pt;width:90.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/>
    <w:p/>
    <w:p/>
    <w:p/>
    <w:p/>
    <w:p/>
    <w:p/>
    <w:p/>
    <w:p/>
    <w:p/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、成立课程命题小组，由成员命题，组成题库，随机抽取考试题目。</w:t>
      </w:r>
    </w:p>
    <w:p>
      <w:pPr>
        <w:spacing w:line="30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、严格遵守学校、学院批改试卷规定要求</w:t>
      </w:r>
      <w:r>
        <w:rPr>
          <w:rFonts w:ascii="仿宋_GB2312" w:hAnsi="宋体" w:eastAsia="仿宋_GB2312"/>
          <w:sz w:val="28"/>
          <w:szCs w:val="28"/>
        </w:rPr>
        <w:t>,</w:t>
      </w:r>
      <w:r>
        <w:rPr>
          <w:rFonts w:hint="eastAsia" w:ascii="仿宋_GB2312" w:hAnsi="宋体" w:eastAsia="仿宋_GB2312"/>
          <w:sz w:val="28"/>
          <w:szCs w:val="28"/>
        </w:rPr>
        <w:t>由命题小组统一批改。</w:t>
      </w:r>
    </w:p>
    <w:p>
      <w:pPr>
        <w:spacing w:line="300" w:lineRule="auto"/>
        <w:jc w:val="left"/>
        <w:rPr>
          <w:sz w:val="28"/>
          <w:szCs w:val="28"/>
        </w:rPr>
      </w:pPr>
    </w:p>
    <w:p>
      <w:pPr>
        <w:spacing w:line="300" w:lineRule="auto"/>
        <w:jc w:val="left"/>
        <w:rPr>
          <w:sz w:val="28"/>
          <w:szCs w:val="28"/>
        </w:rPr>
      </w:pPr>
    </w:p>
    <w:p>
      <w:pPr>
        <w:spacing w:line="300" w:lineRule="auto"/>
        <w:outlineLvl w:val="1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3、教师教学工作量计算流程图</w:t>
      </w:r>
    </w:p>
    <w:p/>
    <w:p>
      <w:r>
        <w:pict>
          <v:shape id="_x0000_s2354" o:spid="_x0000_s2354" o:spt="3" type="#_x0000_t3" style="position:absolute;left:0pt;margin-left:165pt;margin-top:13.4pt;height:69.65pt;width:162.75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left="449" w:leftChars="114" w:hanging="210" w:hangingChars="10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、教学科研工作办公室公示学年教学任务明细</w:t>
                  </w:r>
                </w:p>
              </w:txbxContent>
            </v:textbox>
          </v:shape>
        </w:pict>
      </w:r>
    </w:p>
    <w:p/>
    <w:p/>
    <w:p/>
    <w:p/>
    <w:p>
      <w:r>
        <w:pict>
          <v:line id="_x0000_s2355" o:spid="_x0000_s2355" o:spt="20" style="position:absolute;left:0pt;margin-left:246pt;margin-top:4.2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356" o:spid="_x0000_s2356" o:spt="109" type="#_x0000_t109" style="position:absolute;left:0pt;margin-left:157.25pt;margin-top:8.8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、核实学校下发教学工作总量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2357" o:spid="_x0000_s2357" o:spt="20" style="position:absolute;left:0pt;margin-left:247.75pt;margin-top:9.8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358" o:spid="_x0000_s2358" o:spt="176" type="#_x0000_t176" style="position:absolute;left:0pt;margin-left:45pt;margin-top:13.75pt;height:46.8pt;width:81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计算过程有人为因素影响</w:t>
                  </w:r>
                </w:p>
              </w:txbxContent>
            </v:textbox>
          </v:shape>
        </w:pict>
      </w:r>
      <w:r>
        <w:pict>
          <v:shape id="_x0000_s2359" o:spid="_x0000_s2359" o:spt="109" type="#_x0000_t109" style="position:absolute;left:0pt;margin-left:159.45pt;margin-top:14.05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、计算学院教学个人工作量</w:t>
                  </w:r>
                </w:p>
                <w:p/>
                <w:p/>
              </w:txbxContent>
            </v:textbox>
          </v:shape>
        </w:pict>
      </w:r>
    </w:p>
    <w:p>
      <w:r>
        <w:pict>
          <v:line id="_x0000_s2360" o:spid="_x0000_s2360" o:spt="20" style="position:absolute;left:0pt;flip:y;margin-left:387pt;margin-top:7.8pt;height:54.6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361" o:spid="_x0000_s2361" o:spt="20" style="position:absolute;left:0pt;flip:x;margin-left:333pt;margin-top:7.8pt;height:0pt;width:54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group id="_x0000_s2362" o:spid="_x0000_s2362" o:spt="203" style="position:absolute;left:0pt;margin-left:126pt;margin-top:0pt;height:15.6pt;width:36pt;z-index:1024;mso-width-relative:page;mso-height-relative:page;" coordorigin="3840,4176" coordsize="720,312203">
            <o:lock v:ext="edit"/>
            <v:shape id="_x0000_s2363" o:spid="_x0000_s2363" o:spt="71" type="#_x0000_t71" style="position:absolute;left:4200;top:4176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364" o:spid="_x0000_s2364" o:spt="20" style="position:absolute;left:3840;top:4332;flip:x;height:0;width:36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  <w:r>
        <w:pict>
          <v:line id="_x0000_s2365" o:spid="_x0000_s2365" o:spt="20" style="position:absolute;left:0pt;margin-left:249.45pt;margin-top:13.9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rect id="_x0000_s2366" o:spid="_x0000_s2366" o:spt="1" style="position:absolute;left:0pt;margin-left:339.45pt;margin-top:14.75pt;height:31.2pt;width:90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检查计算过程</w:t>
                  </w:r>
                </w:p>
              </w:txbxContent>
            </v:textbox>
          </v:rect>
        </w:pict>
      </w:r>
    </w:p>
    <w:p>
      <w:r>
        <w:pict>
          <v:shape id="_x0000_s2367" o:spid="_x0000_s2367" o:spt="110" type="#_x0000_t110" style="position:absolute;left:0pt;margin-left:150.45pt;margin-top:1.7pt;height:85.8pt;width:198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315" w:hanging="315" w:hangingChars="15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、经分管领导审核批准公示教学个人工作量</w:t>
                  </w:r>
                </w:p>
              </w:txbxContent>
            </v:textbox>
          </v:shape>
        </w:pict>
      </w:r>
    </w:p>
    <w:p>
      <w:r>
        <w:pict>
          <v:line id="_x0000_s2368" o:spid="_x0000_s2368" o:spt="20" style="position:absolute;left:0pt;flip:y;margin-left:385.3pt;margin-top:13.05pt;height:15.6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369" o:spid="_x0000_s2369" o:spt="202" type="#_x0000_t202" style="position:absolute;left:0pt;margin-left:342.5pt;margin-top:13.05pt;height:72pt;width:72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  <w:r>
        <w:pict>
          <v:line id="_x0000_s2370" o:spid="_x0000_s2370" o:spt="20" style="position:absolute;left:0pt;margin-left:349.3pt;margin-top:13.05pt;height:0pt;width:36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/>
    <w:p>
      <w:r>
        <w:pict>
          <v:line id="_x0000_s2371" o:spid="_x0000_s2371" o:spt="20" style="position:absolute;left:0pt;margin-left:249.45pt;margin-top:8.65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372" o:spid="_x0000_s2372" o:spt="3" type="#_x0000_t3" style="position:absolute;left:0pt;margin-left:172.7pt;margin-top:13.9pt;height:55.45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ind w:left="479" w:leftChars="114" w:hanging="240" w:hangingChars="100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、确定个人教学工作量</w:t>
                  </w:r>
                </w:p>
              </w:txbxContent>
            </v:textbox>
          </v:shape>
        </w:pict>
      </w:r>
    </w:p>
    <w:p/>
    <w:p/>
    <w:p/>
    <w:p/>
    <w:p>
      <w:pPr>
        <w:rPr>
          <w:sz w:val="28"/>
          <w:szCs w:val="28"/>
        </w:rPr>
      </w:pPr>
    </w:p>
    <w:p/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严格按照学校、学院的相关规定，制定科学合理的计算方案，落实到每个计算细节，制定详细计算说明，做到简单易懂，方便教师查查询。</w:t>
      </w:r>
    </w:p>
    <w:p/>
    <w:p>
      <w:pPr>
        <w:spacing w:line="300" w:lineRule="auto"/>
        <w:ind w:firstLine="700" w:firstLineChars="250"/>
        <w:jc w:val="left"/>
        <w:rPr>
          <w:rFonts w:ascii="宋体"/>
          <w:sz w:val="28"/>
          <w:szCs w:val="28"/>
        </w:rPr>
      </w:pPr>
    </w:p>
    <w:p>
      <w:pPr>
        <w:rPr>
          <w:rFonts w:ascii="宋体"/>
          <w:b/>
          <w:sz w:val="28"/>
          <w:szCs w:val="28"/>
        </w:rPr>
      </w:pPr>
      <w:bookmarkStart w:id="0" w:name="_Toc264452661"/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学生实践实习经费管理流程图</w:t>
      </w:r>
    </w:p>
    <w:p>
      <w:pPr>
        <w:numPr>
          <w:ilvl w:val="0"/>
          <w:numId w:val="2"/>
        </w:numPr>
        <w:jc w:val="left"/>
        <w:rPr>
          <w:rFonts w:ascii="黑体" w:eastAsia="黑体"/>
          <w:sz w:val="28"/>
          <w:szCs w:val="28"/>
        </w:rPr>
      </w:pPr>
      <w:r>
        <w:pict>
          <v:shape id="_x0000_s2373" o:spid="_x0000_s2373" o:spt="3" type="#_x0000_t3" style="position:absolute;left:0pt;margin-left:150.75pt;margin-top:7.8pt;height:54.6pt;width:173.25pt;z-index:2516910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1</w:t>
                  </w:r>
                  <w:r>
                    <w:rPr>
                      <w:rFonts w:hint="eastAsia"/>
                    </w:rPr>
                    <w:t>．根据相关文件，制定实习经费预算</w:t>
                  </w:r>
                </w:p>
              </w:txbxContent>
            </v:textbox>
          </v:shape>
        </w:pict>
      </w:r>
      <w:r>
        <w:pict>
          <v:group id="_x0000_s2374" o:spid="_x0000_s2374" o:spt="203" style="position:absolute;left:0pt;margin-left:0pt;margin-top:0pt;height:62.4pt;width:163.45pt;z-index:251692032;mso-width-relative:page;mso-height-relative:page;" coordorigin="1800,2688" coordsize="3269,780">
            <o:lock v:ext="edit"/>
            <v:roundrect id="_x0000_s2375" o:spid="_x0000_s2375" o:spt="2" style="position:absolute;left:1800;top:2688;height:780;width:233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预算制定随意。相关利益人存在多报、虚报</w:t>
                    </w:r>
                    <w:r>
                      <w:rPr>
                        <w:rFonts w:hint="eastAsia" w:ascii="仿宋_GB2312" w:eastAsia="仿宋_GB2312"/>
                        <w:szCs w:val="21"/>
                      </w:rPr>
                      <w:t>。</w:t>
                    </w:r>
                  </w:p>
                </w:txbxContent>
              </v:textbox>
            </v:roundrect>
            <v:line id="_x0000_s2376" o:spid="_x0000_s2376" o:spt="20" style="position:absolute;left:4110;top:3156;flip:x y;height:0;width:63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377" o:spid="_x0000_s2377" o:spt="71" type="#_x0000_t71" style="position:absolute;left:4530;top:3000;height:311;width:539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</w:p>
    <w:p>
      <w:pPr>
        <w:jc w:val="center"/>
        <w:rPr>
          <w:rFonts w:ascii="黑体" w:eastAsia="黑体"/>
          <w:szCs w:val="21"/>
        </w:rPr>
      </w:pPr>
      <w:r>
        <w:pict>
          <v:line id="_x0000_s2378" o:spid="_x0000_s2378" o:spt="20" style="position:absolute;left:0pt;flip:x y;margin-left:326.15pt;margin-top:4.85pt;height:0.55pt;width:33.6pt;z-index:25197260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line id="_x0000_s2379" o:spid="_x0000_s2379" o:spt="20" style="position:absolute;left:0pt;flip:x y;margin-left:359.45pt;margin-top:4.8pt;height:60.6pt;width:0.55pt;z-index:2519265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jc w:val="center"/>
        <w:rPr>
          <w:rFonts w:ascii="黑体" w:eastAsia="黑体"/>
          <w:szCs w:val="21"/>
        </w:rPr>
      </w:pPr>
      <w:r>
        <w:pict>
          <v:line id="_x0000_s2380" o:spid="_x0000_s2380" o:spt="20" style="position:absolute;left:0pt;flip:x;margin-left:230.4pt;margin-top:15.6pt;height:19.85pt;width:0.6pt;z-index:25169408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shape id="_x0000_s2381" o:spid="_x0000_s2381" o:spt="202" type="#_x0000_t202" style="position:absolute;left:0pt;margin-left:313.8pt;margin-top:10.2pt;height:23.4pt;width:66.3pt;z-index:251829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不通过</w:t>
                  </w:r>
                </w:p>
              </w:txbxContent>
            </v:textbox>
          </v:shape>
        </w:pict>
      </w:r>
    </w:p>
    <w:p/>
    <w:p>
      <w:pPr>
        <w:rPr>
          <w:szCs w:val="21"/>
        </w:rPr>
      </w:pPr>
      <w:r>
        <w:pict>
          <v:shape id="_x0000_s2382" o:spid="_x0000_s2382" o:spt="109" type="#_x0000_t109" style="position:absolute;left:0pt;margin-left:164.65pt;margin-top:4.8pt;height:27.05pt;width:135pt;z-index:2516951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t>2.</w:t>
                  </w:r>
                  <w:r>
                    <w:rPr>
                      <w:rFonts w:hint="eastAsia"/>
                    </w:rPr>
                    <w:t>实习领导小组会议研究</w:t>
                  </w:r>
                </w:p>
              </w:txbxContent>
            </v:textbox>
          </v:shape>
        </w:pict>
      </w:r>
    </w:p>
    <w:p>
      <w:pPr>
        <w:ind w:firstLine="3465" w:firstLineChars="1650"/>
        <w:rPr>
          <w:szCs w:val="21"/>
        </w:rPr>
      </w:pPr>
      <w:r>
        <w:pict>
          <v:shape id="_x0000_s2383" o:spid="_x0000_s2383" o:spt="202" type="#_x0000_t202" style="position:absolute;left:0pt;margin-left:241.05pt;margin-top:14.4pt;height:19.2pt;width:45.65pt;z-index:2516971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通过</w:t>
                  </w:r>
                </w:p>
              </w:txbxContent>
            </v:textbox>
          </v:shape>
        </w:pict>
      </w:r>
      <w:r>
        <w:pict>
          <v:line id="_x0000_s2384" o:spid="_x0000_s2384" o:spt="20" style="position:absolute;left:0pt;margin-left:310.9pt;margin-top:2.4pt;height:0pt;width:49.1pt;z-index:2518814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385" o:spid="_x0000_s2385" o:spt="20" style="position:absolute;left:0pt;flip:x;margin-left:234pt;margin-top:78pt;height:39pt;width:0pt;z-index:251696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line id="_x0000_s2386" o:spid="_x0000_s2386" o:spt="20" style="position:absolute;left:0pt;flip:x;margin-left:232.75pt;margin-top:3pt;height:12.6pt;width:0.05pt;z-index:2520217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roundrect id="_x0000_s2387" o:spid="_x0000_s2387" o:spt="2" style="position:absolute;left:0pt;margin-left:-5.25pt;margin-top:7.8pt;height:46.8pt;width:116.75pt;z-index:25169817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申报者利用各种活动机会，增加经费预算</w:t>
                  </w:r>
                </w:p>
              </w:txbxContent>
            </v:textbox>
          </v:roundrect>
        </w:pict>
      </w:r>
      <w:r>
        <w:pict>
          <v:shape id="_x0000_s2388" o:spid="_x0000_s2388" o:spt="71" type="#_x0000_t71" style="position:absolute;left:0pt;margin-left:131.25pt;margin-top:23.4pt;height:15.55pt;width:26.95pt;z-index:2516992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line id="_x0000_s2389" o:spid="_x0000_s2389" o:spt="20" style="position:absolute;left:0pt;flip:x y;margin-left:110.25pt;margin-top:31.2pt;height:0pt;width:31.5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shape id="_x0000_s2390" o:spid="_x0000_s2390" o:spt="202" type="#_x0000_t202" style="position:absolute;left:0pt;margin-left:136.5pt;margin-top:0pt;height:31.2pt;width:189.05pt;z-index:2517012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3</w:t>
                  </w:r>
                  <w:r>
                    <w:rPr>
                      <w:rFonts w:ascii="宋体"/>
                    </w:rPr>
                    <w:t>.</w:t>
                  </w:r>
                  <w:r>
                    <w:rPr>
                      <w:rFonts w:hint="eastAsia"/>
                    </w:rPr>
                    <w:t>经费使用申请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line id="_x0000_s2391" o:spid="_x0000_s2391" o:spt="20" style="position:absolute;left:0pt;flip:y;margin-left:116.4pt;margin-top:7.8pt;height:107.45pt;width:0.05pt;z-index:25170432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line id="_x0000_s2392" o:spid="_x0000_s2392" o:spt="20" style="position:absolute;left:0pt;flip:y;margin-left:378pt;margin-top:0.65pt;height:53.4pt;width:0.05pt;z-index:25170227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line id="_x0000_s2393" o:spid="_x0000_s2393" o:spt="20" style="position:absolute;left:0pt;flip:x;margin-left:325.55pt;margin-top:0pt;height:0pt;width:54pt;z-index:2517032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394" o:spid="_x0000_s2394" o:spt="20" style="position:absolute;left:0pt;margin-left:117pt;margin-top:7.8pt;height:0pt;width:18pt;z-index:2517053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  <w:r>
        <w:pict>
          <v:shape id="_x0000_s2395" o:spid="_x0000_s2395" o:spt="202" type="#_x0000_t202" style="position:absolute;left:0pt;margin-left:336pt;margin-top:15.6pt;height:23.4pt;width:30.95pt;z-index:2517084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pict>
          <v:group id="_x0000_s2396" o:spid="_x0000_s2396" o:spt="203" style="position:absolute;left:0pt;margin-left:126pt;margin-top:7.8pt;height:62.4pt;width:207pt;z-index:251707392;mso-width-relative:page;mso-height-relative:page;" coordorigin="4215,4716" coordsize="3780,1248">
            <o:lock v:ext="edit"/>
            <v:shape id="_x0000_s2397" o:spid="_x0000_s2397" o:spt="4" type="#_x0000_t4" style="position:absolute;left:4215;top:4716;height:1248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2398" o:spid="_x0000_s2398" o:spt="202" type="#_x0000_t202" style="position:absolute;left:4949;top:5184;height:49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t>4</w:t>
                    </w:r>
                    <w:r>
                      <w:rPr>
                        <w:rFonts w:ascii="宋体"/>
                      </w:rPr>
                      <w:t>.</w:t>
                    </w:r>
                    <w:r>
                      <w:rPr>
                        <w:rFonts w:hint="eastAsia" w:ascii="宋体" w:hAnsi="宋体"/>
                      </w:rPr>
                      <w:t>预支</w:t>
                    </w:r>
                    <w:r>
                      <w:rPr>
                        <w:rFonts w:hint="eastAsia"/>
                      </w:rPr>
                      <w:t>金额大于</w:t>
                    </w:r>
                    <w:r>
                      <w:t>2000</w:t>
                    </w:r>
                    <w:r>
                      <w:rPr>
                        <w:rFonts w:hint="eastAsia"/>
                      </w:rPr>
                      <w:t>元？</w:t>
                    </w:r>
                  </w:p>
                </w:txbxContent>
              </v:textbox>
            </v:shape>
          </v:group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399" o:spid="_x0000_s2399" o:spt="20" style="position:absolute;left:0pt;margin-left:328.9pt;margin-top:7.8pt;height:0pt;width:49.1pt;z-index:2517094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400" o:spid="_x0000_s2400" o:spt="20" style="position:absolute;left:0pt;flip:x;margin-left:231pt;margin-top:7.8pt;height:23.4pt;width:0pt;z-index:2517104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401" o:spid="_x0000_s2401" o:spt="202" type="#_x0000_t202" style="position:absolute;left:0pt;margin-left:246.75pt;margin-top:0pt;height:23.4pt;width:47.45pt;z-index:2517114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group id="_x0000_s2402" o:spid="_x0000_s2402" o:spt="203" style="position:absolute;left:0pt;margin-left:136.55pt;margin-top:0pt;height:93.6pt;width:189pt;z-index:251712512;mso-width-relative:page;mso-height-relative:page;" coordorigin="4215,4716" coordsize="3780,1248">
            <o:lock v:ext="edit"/>
            <v:shape id="_x0000_s2403" o:spid="_x0000_s2403" o:spt="4" type="#_x0000_t4" style="position:absolute;left:4215;top:4716;height:1248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2404" o:spid="_x0000_s2404" o:spt="202" type="#_x0000_t202" style="position:absolute;left:4949;top:5184;height:49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ind w:left="210" w:leftChars="50" w:hanging="105" w:hangingChars="50"/>
                    </w:pPr>
                    <w:r>
                      <w:t>5.</w:t>
                    </w:r>
                    <w:r>
                      <w:rPr>
                        <w:rFonts w:hint="eastAsia"/>
                      </w:rPr>
                      <w:t>分管院长审核、院长审批签字</w:t>
                    </w:r>
                  </w:p>
                </w:txbxContent>
              </v:textbox>
            </v:shape>
          </v:group>
        </w:pict>
      </w:r>
      <w:r>
        <w:pict>
          <v:shape id="_x0000_s2405" o:spid="_x0000_s2405" o:spt="202" type="#_x0000_t202" style="position:absolute;left:0pt;margin-left:135pt;margin-top:0pt;height:23.4pt;width:47.45pt;z-index:2517135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line id="_x0000_s2406" o:spid="_x0000_s2406" o:spt="20" style="position:absolute;left:0pt;margin-left:117pt;margin-top:7.8pt;height:0.2pt;width:45pt;z-index:2517145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group id="_x0000_s2407" o:spid="_x0000_s2407" o:spt="203" style="position:absolute;left:0pt;margin-left:-21pt;margin-top:0pt;height:39pt;width:163.45pt;z-index:251715584;mso-width-relative:page;mso-height-relative:page;" coordorigin="1800,2688" coordsize="3269,780">
            <o:lock v:ext="edit"/>
            <v:roundrect id="_x0000_s2408" o:spid="_x0000_s2408" o:spt="2" style="position:absolute;left:1800;top:2688;height:780;width:2335;" coordsize="21600,21600" arcsize="0.166666666666667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顾及情面、不按原则处理问题。</w:t>
                    </w:r>
                  </w:p>
                </w:txbxContent>
              </v:textbox>
            </v:roundrect>
            <v:line id="_x0000_s2409" o:spid="_x0000_s2409" o:spt="20" style="position:absolute;left:4110;top:3156;flip:x y;height:0;width:63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410" o:spid="_x0000_s2410" o:spt="71" type="#_x0000_t71" style="position:absolute;left:4530;top:3000;height:311;width:539;" coordsize="21600,21600">
              <v:path/>
              <v:fill focussize="0,0"/>
              <v:stroke joinstyle="miter"/>
              <v:imagedata o:title=""/>
              <o:lock v:ext="edit"/>
            </v:shape>
          </v:group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411" o:spid="_x0000_s2411" o:spt="20" style="position:absolute;left:0pt;flip:x;margin-left:230.95pt;margin-top:13.2pt;height:25.8pt;width:0.05pt;z-index:2517186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shape id="_x0000_s2412" o:spid="_x0000_s2412" o:spt="202" type="#_x0000_t202" style="position:absolute;left:0pt;margin-left:243pt;margin-top:7.8pt;height:23.4pt;width:47.45pt;z-index:251717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pict>
          <v:shape id="_x0000_s2413" o:spid="_x0000_s2413" o:spt="202" type="#_x0000_t202" style="position:absolute;left:0pt;margin-left:131.25pt;margin-top:7.8pt;height:31.2pt;width:189.05pt;z-index:2517196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7.</w:t>
                  </w:r>
                  <w:r>
                    <w:rPr>
                      <w:rFonts w:hint="eastAsia" w:ascii="宋体" w:hAnsi="宋体"/>
                    </w:rPr>
                    <w:t>经费执行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414" o:spid="_x0000_s2414" o:spt="20" style="position:absolute;left:0pt;flip:x;margin-left:229.75pt;margin-top:8.95pt;height:18.65pt;width:0.05pt;z-index:2517207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>
      <w:pPr>
        <w:rPr>
          <w:szCs w:val="21"/>
        </w:rPr>
      </w:pPr>
      <w:r>
        <w:pict>
          <v:shape id="_x0000_s2415" o:spid="_x0000_s2415" o:spt="3" type="#_x0000_t3" style="position:absolute;left:0pt;margin-left:144.75pt;margin-top:2.4pt;height:46.8pt;width:173.25pt;z-index:2517217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8</w:t>
                  </w:r>
                  <w:r>
                    <w:rPr>
                      <w:rFonts w:hint="eastAsia" w:ascii="宋体" w:hAnsi="宋体"/>
                    </w:rPr>
                    <w:t>．报告经费使用详情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pict>
          <v:line id="_x0000_s2416" o:spid="_x0000_s2416" o:spt="20" style="position:absolute;left:0pt;flip:x;margin-left:229.15pt;margin-top:1.15pt;height:11.45pt;width:0.05pt;z-index:2520852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  <w:r>
        <w:pict>
          <v:shape id="_x0000_s2417" o:spid="_x0000_s2417" o:spt="3" type="#_x0000_t3" style="position:absolute;left:0pt;margin-left:140.55pt;margin-top:10.2pt;height:46.8pt;width:173.25pt;z-index:2517166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9</w:t>
                  </w:r>
                  <w:r>
                    <w:rPr>
                      <w:rFonts w:hint="eastAsia"/>
                    </w:rPr>
                    <w:t>．经费执行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、加强经费预算的透明性。按实习文件要求核算到位。</w:t>
      </w:r>
    </w:p>
    <w:p>
      <w:pPr>
        <w:spacing w:line="300" w:lineRule="auto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、加强对预算的审核工作，对确定明显蓄意多报补助的指导教师进行相应的处罚。</w:t>
      </w:r>
    </w:p>
    <w:p>
      <w:pPr>
        <w:rPr>
          <w:rFonts w:ascii="黑体" w:eastAsia="黑体"/>
          <w:sz w:val="32"/>
          <w:szCs w:val="32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、确立指导教师和实习基地经费使用数量的详细标准。加强整个过程的监督工作。</w:t>
      </w:r>
    </w:p>
    <w:p>
      <w:pPr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ascii="宋体" w:hAnsi="宋体"/>
          <w:b/>
          <w:sz w:val="28"/>
          <w:szCs w:val="28"/>
        </w:rPr>
        <w:t xml:space="preserve">. </w:t>
      </w:r>
      <w:r>
        <w:rPr>
          <w:rFonts w:hint="eastAsia" w:ascii="宋体" w:hAnsi="宋体"/>
          <w:b/>
          <w:sz w:val="28"/>
          <w:szCs w:val="28"/>
        </w:rPr>
        <w:t>学生评先评优工作流程图</w:t>
      </w:r>
    </w:p>
    <w:p>
      <w:pPr>
        <w:rPr>
          <w:rFonts w:eastAsia="Times New Roman"/>
        </w:rPr>
      </w:pPr>
      <w:r>
        <w:pict>
          <v:shape id="_x0000_s2418" o:spid="_x0000_s2418" o:spt="33" type="#_x0000_t33" style="position:absolute;left:0pt;flip:x;margin-left:184.2pt;margin-top:661.2pt;height:34.65pt;width:62.25pt;rotation:17694720f;z-index:251778048;mso-width-relative:page;mso-height-relative:page;" o:connectortype="elbow" filled="f" stroked="t" coordsize="21600,21600" adj="-143653,195616,-143653">
            <v:path arrowok="t"/>
            <v:fill on="f" focussize="0,0"/>
            <v:stroke color="#FFFFFF" endarrow="block"/>
            <v:imagedata o:title=""/>
            <o:lock v:ext="edit"/>
          </v:shape>
        </w:pict>
      </w:r>
      <w:r>
        <w:t xml:space="preserve"> </w:t>
      </w:r>
      <w:r>
        <w:pict>
          <v:group id="_x0000_s2419" o:spid="_x0000_s2419" o:spt="203" style="height:452.4pt;width:414pt;" coordorigin="1813,2843" coordsize="8280,9048" editas="canvas">
            <o:lock v:ext="edit"/>
            <v:shape id="_x0000_s2099" o:spid="_x0000_s2099" o:spt="75" type="#_x0000_t75" style="position:absolute;left:1813;top:2843;height:9048;width:8280;" filled="t" o:preferrelative="t" stroked="f" coordsize="21600,21600">
              <v:path/>
              <v:fill on="t" focussize="0,0"/>
              <v:stroke on="f" joinstyle="miter"/>
              <v:imagedata o:title=""/>
              <o:lock v:ext="edit" text="t" aspectratio="t"/>
            </v:shape>
            <v:shape id="_x0000_s2420" o:spid="_x0000_s2420" o:spt="202" type="#_x0000_t202" style="position:absolute;left:6493;top:10175;height:468;width:5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无</w:t>
                    </w:r>
                  </w:p>
                </w:txbxContent>
              </v:textbox>
            </v:shape>
            <v:shape id="_x0000_s2421" o:spid="_x0000_s2421" o:spt="202" type="#_x0000_t202" style="position:absolute;left:6493;top:5495;height:468;width:2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shape>
            <v:line id="_x0000_s2422" o:spid="_x0000_s2422" o:spt="20" style="position:absolute;left:6313;top:7679;flip:x;height:219;width:1;" coordsize="21600,21600">
              <v:path arrowok="t"/>
              <v:fill focussize="0,0"/>
              <v:stroke weight="1.5pt" endarrow="block"/>
              <v:imagedata o:title=""/>
              <o:lock v:ext="edit"/>
            </v:line>
            <v:line id="_x0000_s2423" o:spid="_x0000_s2423" o:spt="20" style="position:absolute;left:6313;top:5495;height:312;width:2;" coordsize="21600,21600">
              <v:path arrowok="t"/>
              <v:fill focussize="0,0"/>
              <v:stroke weight="1.5pt" endarrow="block"/>
              <v:imagedata o:title=""/>
              <o:lock v:ext="edit"/>
            </v:line>
            <v:shape id="_x0000_s2424" o:spid="_x0000_s2424" o:spt="109" type="#_x0000_t109" style="position:absolute;left:5233;top:5807;height:468;width:1980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下发通知布置工作</w:t>
                    </w:r>
                  </w:p>
                </w:txbxContent>
              </v:textbox>
            </v:shape>
            <v:line id="_x0000_s2425" o:spid="_x0000_s2425" o:spt="20" style="position:absolute;left:6313;top:6275;height:156;width:1;" coordsize="21600,21600">
              <v:path arrowok="t"/>
              <v:fill focussize="0,0"/>
              <v:stroke weight="1.5pt" endarrow="block"/>
              <v:imagedata o:title=""/>
              <o:lock v:ext="edit"/>
            </v:line>
            <v:shape id="_x0000_s2426" o:spid="_x0000_s2426" o:spt="202" type="#_x0000_t202" style="position:absolute;left:5233;top:6431;height:468;width:1980;" coordsize="21600,21600">
              <v:path/>
              <v:fill focussize="0,0"/>
              <v:stroke weight="1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班级团支部推荐</w:t>
                    </w:r>
                  </w:p>
                </w:txbxContent>
              </v:textbox>
            </v:shape>
            <v:line id="_x0000_s2427" o:spid="_x0000_s2427" o:spt="20" style="position:absolute;left:5953;top:11735;height: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428" o:spid="_x0000_s2428" o:spt="20" style="position:absolute;left:8473;top:4871;height:2;width:1110;" coordsize="21600,21600">
              <v:path arrowok="t"/>
              <v:fill focussize="0,0"/>
              <v:stroke/>
              <v:imagedata o:title=""/>
              <o:lock v:ext="edit"/>
            </v:line>
            <v:shape id="_x0000_s2429" o:spid="_x0000_s2429" o:spt="176" type="#_x0000_t176" style="position:absolute;left:2353;top:6275;height:780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sz w:val="18"/>
                        <w:szCs w:val="18"/>
                      </w:rPr>
                      <w:t>2.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推荐中存在人情干预、暗箱操作现象</w:t>
                    </w:r>
                  </w:p>
                </w:txbxContent>
              </v:textbox>
            </v:shape>
            <v:shape id="_x0000_s2430" o:spid="_x0000_s2430" o:spt="71" type="#_x0000_t71" style="position:absolute;left:4873;top:6587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431" o:spid="_x0000_s2431" o:spt="20" style="position:absolute;left:4333;top:6743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432" o:spid="_x0000_s2432" o:spt="202" type="#_x0000_t202" style="position:absolute;left:9013;top:4247;height:510;width:369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否</w:t>
                    </w:r>
                  </w:p>
                </w:txbxContent>
              </v:textbox>
            </v:shape>
            <v:group id="_x0000_s2433" o:spid="_x0000_s2433" o:spt="203" style="position:absolute;left:4873;top:2999;height:1196;width:3060;" coordorigin="4513,3305" coordsize="2880,1098">
              <o:lock v:ext="edit"/>
              <v:shape id="_x0000_s2434" o:spid="_x0000_s2434" o:spt="3" type="#_x0000_t3" style="position:absolute;left:4513;top:3305;height:942;width:2880;" coordsize="21600,21600">
                <v:path/>
                <v:fill focussize="0,0"/>
                <v:stroke weight="1.5pt"/>
                <v:imagedata o:title=""/>
                <o:lock v:ext="edit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根据学校下发文件，制定学院评选办法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  <v:line id="_x0000_s2435" o:spid="_x0000_s2435" o:spt="20" style="position:absolute;left:5953;top:4247;height:156;width:1;" coordsize="21600,21600">
                <v:path arrowok="t"/>
                <v:fill focussize="0,0"/>
                <v:stroke weight="1.5pt" endarrow="block"/>
                <v:imagedata o:title=""/>
                <o:lock v:ext="edit"/>
              </v:line>
            </v:group>
            <v:line id="_x0000_s2436" o:spid="_x0000_s2436" o:spt="20" style="position:absolute;left:9553;top:3623;flip:y;height:1360;width:1;" coordsize="21600,21600">
              <v:path arrowok="t"/>
              <v:fill focussize="0,0"/>
              <v:stroke/>
              <v:imagedata o:title=""/>
              <o:lock v:ext="edit"/>
            </v:line>
            <v:line id="_x0000_s2437" o:spid="_x0000_s2437" o:spt="20" style="position:absolute;left:7933;top:3623;flip:x;height:2;width:166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438" o:spid="_x0000_s2438" o:spt="176" type="#_x0000_t176" style="position:absolute;left:2173;top:3155;height:1248;width:18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r>
                      <w:rPr>
                        <w:sz w:val="18"/>
                        <w:szCs w:val="18"/>
                      </w:rPr>
                      <w:t>1.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办法偏离学校相关政策或有因人设定条件影响公平性</w:t>
                    </w:r>
                  </w:p>
                </w:txbxContent>
              </v:textbox>
            </v:shape>
            <v:shape id="_x0000_s2439" o:spid="_x0000_s2439" o:spt="71" type="#_x0000_t71" style="position:absolute;left:4513;top:3311;height:339;width:369;" coordsize="21600,21600">
              <v:path/>
              <v:fill focussize="0,0"/>
              <v:stroke joinstyle="miter"/>
              <v:imagedata o:title=""/>
              <o:lock v:ext="edit"/>
            </v:shape>
            <v:line id="_x0000_s2440" o:spid="_x0000_s2440" o:spt="20" style="position:absolute;left:3973;top:3467;flip:x;height:2;width:554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441" o:spid="_x0000_s2441" o:spt="110" type="#_x0000_t110" style="position:absolute;left:3793;top:4247;height:1248;width:5040;" coordsize="21600,21600">
              <v:path/>
              <v:fill focussize="0,0"/>
              <v:stroke weight="1.5pt" joinstyle="miter"/>
              <v:imagedata o:title=""/>
              <o:lock v:ext="edit"/>
              <v:textbox>
                <w:txbxContent>
                  <w:p>
                    <w:pPr>
                      <w:adjustRightInd w:val="0"/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学生工作领导小组讨论评选办法是否公平合理可行</w:t>
                    </w:r>
                  </w:p>
                </w:txbxContent>
              </v:textbox>
            </v:shape>
            <v:shape id="_x0000_s2442" o:spid="_x0000_s2442" o:spt="202" type="#_x0000_t202" style="position:absolute;left:8653;top:8615;height:468;width:540;" stroked="t" coordsize="21600,21600">
              <v:path/>
              <v:fill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有</w:t>
                    </w:r>
                  </w:p>
                </w:txbxContent>
              </v:textbox>
            </v:shape>
            <v:line id="_x0000_s2443" o:spid="_x0000_s2443" o:spt="20" style="position:absolute;left:6313;top:6899;height:312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444" o:spid="_x0000_s2444" o:spt="202" type="#_x0000_t202" style="position:absolute;left:5008;top:7211;height:468;width:250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上报学院学生工作办公室</w:t>
                    </w:r>
                  </w:p>
                </w:txbxContent>
              </v:textbox>
            </v:shape>
            <v:shape id="_x0000_s2445" o:spid="_x0000_s2445" o:spt="202" type="#_x0000_t202" style="position:absolute;left:5053;top:7991;height:780;width:23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6.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学生工作领导小组讨论推荐人选确定评选名单</w:t>
                    </w:r>
                  </w:p>
                </w:txbxContent>
              </v:textbox>
            </v:shape>
            <v:shape id="_x0000_s2446" o:spid="_x0000_s2446" o:spt="110" type="#_x0000_t110" style="position:absolute;left:4873;top:8927;height:1248;width:28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7.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结果公示是否有异议</w:t>
                    </w:r>
                  </w:p>
                  <w:p/>
                </w:txbxContent>
              </v:textbox>
            </v:shape>
            <v:line id="_x0000_s2447" o:spid="_x0000_s2447" o:spt="20" style="position:absolute;left:6313;top:8771;height:156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2448" o:spid="_x0000_s2448" o:spt="20" style="position:absolute;left:6313;top:10331;height:288;width:2;" coordsize="21600,21600">
              <v:path arrowok="t"/>
              <v:fill focussize="0,0"/>
              <v:stroke endarrow="block"/>
              <v:imagedata o:title=""/>
              <o:lock v:ext="edit"/>
            </v:line>
            <v:shape id="_x0000_s2449" o:spid="_x0000_s2449" o:spt="3" type="#_x0000_t3" style="position:absolute;left:4873;top:10643;height:936;width:270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r>
                      <w:rPr>
                        <w:sz w:val="18"/>
                        <w:szCs w:val="18"/>
                      </w:rPr>
                      <w:t>8.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上报学校有关部门</w:t>
                    </w:r>
                  </w:p>
                </w:txbxContent>
              </v:textbox>
            </v:shape>
            <v:line id="_x0000_s2450" o:spid="_x0000_s2450" o:spt="20" style="position:absolute;left:7753;top:9551;height:1;width:1620;" coordsize="21600,21600">
              <v:path arrowok="t"/>
              <v:fill focussize="0,0"/>
              <v:stroke/>
              <v:imagedata o:title=""/>
              <o:lock v:ext="edit"/>
            </v:line>
            <v:line id="_x0000_s2451" o:spid="_x0000_s2451" o:spt="20" style="position:absolute;left:9373;top:8771;flip:y;height:840;width:1;" coordsize="21600,21600">
              <v:path arrowok="t"/>
              <v:fill focussize="0,0"/>
              <v:stroke/>
              <v:imagedata o:title=""/>
              <o:lock v:ext="edit"/>
            </v:line>
            <v:shape id="_x0000_s2452" o:spid="_x0000_s2452" o:spt="176" type="#_x0000_t176" style="position:absolute;left:2353;top:8147;height:468;width:19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偏离评选标准</w:t>
                    </w:r>
                  </w:p>
                </w:txbxContent>
              </v:textbox>
            </v:shape>
            <v:shape id="_x0000_s2453" o:spid="_x0000_s2453" o:spt="71" type="#_x0000_t71" style="position:absolute;left:4873;top:8303;height:312;width:360;" coordsize="21600,21600">
              <v:path/>
              <v:fill focussize="0,0"/>
              <v:stroke joinstyle="miter"/>
              <v:imagedata o:title=""/>
              <o:lock v:ext="edit"/>
            </v:shape>
            <v:line id="_x0000_s2454" o:spid="_x0000_s2454" o:spt="20" style="position:absolute;left:4333;top:8459;flip:x;height:1;width:54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455" o:spid="_x0000_s2455" o:spt="20" style="position:absolute;left:7213;top:8303;flip:x;height:1;width:2190;" coordsize="21600,21600">
              <v:path arrowok="t"/>
              <v:fill focussize="0,0"/>
              <v:stroke endarrow="block"/>
              <v:imagedata o:title=""/>
              <o:lock v:ext="edit"/>
            </v:line>
            <v:line id="_x0000_s2456" o:spid="_x0000_s2456" o:spt="20" style="position:absolute;left:9373;top:8303;flip:y;height:468;width:0;" coordsize="21600,21600">
              <v:path arrowok="t"/>
              <v:fill focussize="0,0"/>
              <v:stroke/>
              <v:imagedata o:title=""/>
              <o:lock v:ext="edit"/>
            </v:line>
            <w10:wrap type="none"/>
            <w10:anchorlock/>
          </v:group>
        </w:pic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加强制度建设，完善监督。</w:t>
      </w:r>
    </w:p>
    <w:p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深入推进工作公开，提高工作流程的透明度。</w:t>
      </w:r>
    </w:p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bookmarkEnd w:id="0"/>
    <w:p>
      <w:pPr>
        <w:rPr>
          <w:rFonts w:ascii="宋体"/>
          <w:b/>
          <w:sz w:val="28"/>
          <w:szCs w:val="28"/>
        </w:rPr>
      </w:pPr>
      <w:bookmarkStart w:id="1" w:name="_Toc264452662"/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 xml:space="preserve">. </w:t>
      </w:r>
      <w:r>
        <w:rPr>
          <w:rFonts w:hint="eastAsia" w:ascii="宋体" w:hAnsi="宋体"/>
          <w:b/>
          <w:sz w:val="28"/>
          <w:szCs w:val="28"/>
        </w:rPr>
        <w:t>学生奖学金、助学金评选绿卡评定工作流程图</w:t>
      </w:r>
    </w:p>
    <w:p>
      <w:pPr>
        <w:jc w:val="left"/>
        <w:rPr>
          <w:szCs w:val="21"/>
        </w:rPr>
      </w:pPr>
      <w:r>
        <w:pict>
          <v:shape id="_x0000_s2588" o:spid="_x0000_s2588" o:spt="3" type="#_x0000_t3" style="position:absolute;left:0pt;margin-left:135pt;margin-top:0pt;height:62.4pt;width:178.5pt;z-index:25231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rFonts w:ascii="宋体" w:cs="宋体"/>
                      <w:color w:val="000000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hAnsi="宋体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Cs w:val="21"/>
                    </w:rPr>
                    <w:t>．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val="zh-CN"/>
                    </w:rPr>
                    <w:t>依据学校文件确定学院评选办法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</w:pP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2589" o:spid="_x0000_s2589" o:spt="20" style="position:absolute;left:0pt;flip:x;margin-left:222pt;margin-top:12pt;height:23.4pt;width:0pt;z-index:25231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590" o:spid="_x0000_s2590" o:spt="202" type="#_x0000_t202" style="position:absolute;left:0pt;margin-left:127.5pt;margin-top:35.4pt;height:31.2pt;width:189.05pt;z-index:25231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2.</w:t>
                  </w:r>
                  <w:r>
                    <w:rPr>
                      <w:rFonts w:hint="eastAsia" w:ascii="宋体" w:hAnsi="宋体"/>
                    </w:rPr>
                    <w:t>划分评选指标到各年级专业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2591" o:spid="_x0000_s2591" o:spt="20" style="position:absolute;left:0pt;flip:x;margin-left:220.5pt;margin-top:7.8pt;height:23.4pt;width:0pt;z-index:2523136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roundrect id="_x0000_s2592" o:spid="_x0000_s2592" o:spt="2" style="position:absolute;left:0pt;margin-left:-18pt;margin-top:0pt;height:39pt;width:116.75pt;z-index:2523146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执行制度不严，标准不合理</w:t>
                  </w:r>
                </w:p>
              </w:txbxContent>
            </v:textbox>
          </v:roundrect>
        </w:pict>
      </w:r>
      <w:r>
        <w:pict>
          <v:line id="_x0000_s2593" o:spid="_x0000_s2593" o:spt="20" style="position:absolute;left:0pt;flip:x;margin-left:94.5pt;margin-top:15.6pt;height:0pt;width:31.5pt;z-index:2523156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594" o:spid="_x0000_s2594" o:spt="71" type="#_x0000_t71" style="position:absolute;left:0pt;margin-left:115.5pt;margin-top:0pt;height:23.35pt;width:27pt;z-index:25231667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2595" o:spid="_x0000_s2595" o:spt="202" type="#_x0000_t202" style="position:absolute;left:0pt;margin-left:126pt;margin-top:0pt;height:31.2pt;width:189.05pt;z-index:25231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3.</w:t>
                  </w:r>
                  <w:r>
                    <w:rPr>
                      <w:rFonts w:hint="eastAsia" w:ascii="宋体" w:hAnsi="宋体"/>
                    </w:rPr>
                    <w:t>各年级开展综合测评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line id="_x0000_s2596" o:spid="_x0000_s2596" o:spt="20" style="position:absolute;left:0pt;flip:x y;margin-left:399pt;margin-top:0pt;height:39pt;width:0pt;z-index:25231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597" o:spid="_x0000_s2597" o:spt="20" style="position:absolute;left:0pt;flip:x;margin-left:315pt;margin-top:0pt;height:0pt;width:84pt;z-index:2523197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2598" o:spid="_x0000_s2598" o:spt="20" style="position:absolute;left:0pt;flip:x;margin-left:220.5pt;margin-top:0pt;height:23.4pt;width:0pt;z-index:25232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roundrect id="_x0000_s2599" o:spid="_x0000_s2599" o:spt="2" style="position:absolute;left:0pt;margin-left:-19.5pt;margin-top:7.8pt;height:39pt;width:116.75pt;z-index:25232179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容易出现降低标准等现象</w:t>
                  </w:r>
                </w:p>
              </w:txbxContent>
            </v:textbox>
          </v:roundrect>
        </w:pict>
      </w:r>
      <w:r>
        <w:pict>
          <v:shape id="_x0000_s2600" o:spid="_x0000_s2600" o:spt="202" type="#_x0000_t202" style="position:absolute;left:0pt;margin-left:341.25pt;margin-top:7.8pt;height:31.2pt;width:105pt;z-index:2523228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重新复查、并解释。</w:t>
                  </w:r>
                </w:p>
              </w:txbxContent>
            </v:textbox>
          </v:shape>
        </w:pict>
      </w:r>
      <w:r>
        <w:pict>
          <v:shape id="_x0000_s2601" o:spid="_x0000_s2601" o:spt="202" type="#_x0000_t202" style="position:absolute;left:0pt;margin-left:126pt;margin-top:7.8pt;height:39pt;width:189.05pt;z-index:2523238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4.</w:t>
                  </w:r>
                  <w:r>
                    <w:rPr>
                      <w:rFonts w:hint="eastAsia" w:ascii="宋体" w:hAnsi="宋体"/>
                    </w:rPr>
                    <w:t>依据奖助学金获得条件、确定拟获得名单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line id="_x0000_s2602" o:spid="_x0000_s2602" o:spt="20" style="position:absolute;left:0pt;flip:x;margin-left:94.5pt;margin-top:11.4pt;height:0pt;width:31.5pt;z-index:25232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603" o:spid="_x0000_s2603" o:spt="71" type="#_x0000_t71" style="position:absolute;left:0pt;margin-left:114pt;margin-top:0pt;height:23.35pt;width:27pt;z-index:25232588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szCs w:val="21"/>
        </w:rPr>
      </w:pPr>
      <w:r>
        <w:pict>
          <v:line id="_x0000_s2604" o:spid="_x0000_s2604" o:spt="20" style="position:absolute;left:0pt;flip:x y;margin-left:399pt;margin-top:7.8pt;height:171.6pt;width:0pt;z-index:25232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2605" o:spid="_x0000_s2605" o:spt="20" style="position:absolute;left:0pt;flip:x;margin-left:220.5pt;margin-top:0pt;height:23.4pt;width:0pt;z-index:25232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group id="_x0000_s2606" o:spid="_x0000_s2606" o:spt="203" style="position:absolute;left:0pt;margin-left:108pt;margin-top:7.8pt;height:46.8pt;width:225pt;z-index:252328960;mso-width-relative:page;mso-height-relative:page;" coordorigin="4110,13551" coordsize="3780,1461">
            <o:lock v:ext="edit"/>
            <v:shape id="_x0000_s2607" o:spid="_x0000_s2607" o:spt="4" type="#_x0000_t4" style="position:absolute;left:4110;top:13551;height:1461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2608" o:spid="_x0000_s2608" o:spt="202" type="#_x0000_t202" style="position:absolute;left:4844;top:13920;height:73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ascii="宋体" w:hAnsi="宋体"/>
                      </w:rPr>
                      <w:t>5.</w:t>
                    </w:r>
                    <w:r>
                      <w:rPr>
                        <w:rFonts w:hint="eastAsia" w:ascii="宋体" w:hAnsi="宋体"/>
                      </w:rPr>
                      <w:t>确定拟获得名单并公示</w:t>
                    </w:r>
                  </w:p>
                </w:txbxContent>
              </v:textbox>
            </v:shape>
          </v:group>
        </w:pict>
      </w:r>
      <w:r>
        <w:pict>
          <v:shape id="_x0000_s2609" o:spid="_x0000_s2609" o:spt="202" type="#_x0000_t202" style="position:absolute;left:0pt;margin-left:336pt;margin-top:7.8pt;height:24.7pt;width:47.45pt;z-index:2523299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2610" o:spid="_x0000_s2610" o:spt="20" style="position:absolute;left:0pt;margin-left:315pt;margin-top:0pt;height:0pt;width:84pt;z-index:25233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shape id="_x0000_s2611" o:spid="_x0000_s2611" o:spt="202" type="#_x0000_t202" style="position:absolute;left:0pt;margin-left:215.25pt;margin-top:6.5pt;height:24.7pt;width:47.45pt;z-index:2523320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  <w:r>
        <w:pict>
          <v:line id="_x0000_s2612" o:spid="_x0000_s2612" o:spt="20" style="position:absolute;left:0pt;flip:x;margin-left:220.5pt;margin-top:0pt;height:31.2pt;width:0pt;z-index:25233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shape id="_x0000_s2613" o:spid="_x0000_s2613" o:spt="202" type="#_x0000_t202" style="position:absolute;left:0pt;margin-left:126pt;margin-top:0pt;height:31.2pt;width:189.05pt;z-index:2523340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6.</w:t>
                  </w:r>
                  <w:r>
                    <w:rPr>
                      <w:rFonts w:hint="eastAsia" w:ascii="宋体" w:hAnsi="宋体"/>
                    </w:rPr>
                    <w:t>党总支副书记签字上报学工处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2614" o:spid="_x0000_s2614" o:spt="20" style="position:absolute;left:0pt;flip:x;margin-left:220.5pt;margin-top:0pt;height:15.6pt;width:0pt;z-index:25233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shape id="_x0000_s2615" o:spid="_x0000_s2615" o:spt="202" type="#_x0000_t202" style="position:absolute;left:0pt;margin-left:336pt;margin-top:0pt;height:24.7pt;width:47.45pt;z-index:2523361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  <w:r>
        <w:pict>
          <v:group id="_x0000_s2616" o:spid="_x0000_s2616" o:spt="203" style="position:absolute;left:0pt;margin-left:126pt;margin-top:0pt;height:46.8pt;width:189pt;z-index:252337152;mso-width-relative:page;mso-height-relative:page;" coordorigin="4110,13551" coordsize="3780,1461">
            <o:lock v:ext="edit"/>
            <v:shape id="_x0000_s2617" o:spid="_x0000_s2617" o:spt="4" type="#_x0000_t4" style="position:absolute;left:4110;top:13551;height:1461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2618" o:spid="_x0000_s2618" o:spt="202" type="#_x0000_t202" style="position:absolute;left:4844;top:13920;height:73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 w:hAnsi="宋体"/>
                      </w:rPr>
                      <w:t>7.</w:t>
                    </w:r>
                    <w:r>
                      <w:rPr>
                        <w:rFonts w:hint="eastAsia" w:ascii="宋体" w:hAnsi="宋体"/>
                      </w:rPr>
                      <w:t>学工处汇总并公示</w:t>
                    </w:r>
                  </w:p>
                  <w:p/>
                </w:txbxContent>
              </v:textbox>
            </v:shape>
          </v:group>
        </w:pict>
      </w:r>
    </w:p>
    <w:p>
      <w:pPr>
        <w:jc w:val="left"/>
        <w:rPr>
          <w:szCs w:val="21"/>
        </w:rPr>
      </w:pPr>
      <w:r>
        <w:pict>
          <v:line id="_x0000_s2619" o:spid="_x0000_s2619" o:spt="20" style="position:absolute;left:0pt;margin-left:315pt;margin-top:7.8pt;height:0pt;width:84pt;z-index:25233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</w:p>
    <w:p>
      <w:pPr>
        <w:jc w:val="left"/>
        <w:rPr>
          <w:rFonts w:ascii="宋体"/>
          <w:szCs w:val="21"/>
        </w:rPr>
      </w:pPr>
      <w:r>
        <w:pict>
          <v:line id="_x0000_s2620" o:spid="_x0000_s2620" o:spt="20" style="position:absolute;left:0pt;flip:x;margin-left:220.5pt;margin-top:0pt;height:31.2pt;width:0pt;z-index:252339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621" o:spid="_x0000_s2621" o:spt="202" type="#_x0000_t202" style="position:absolute;left:0pt;margin-left:215.05pt;margin-top:6.5pt;height:24.7pt;width:47.45pt;z-index:2523402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</w:p>
    <w:p>
      <w:pPr>
        <w:jc w:val="left"/>
        <w:rPr>
          <w:rFonts w:ascii="宋体"/>
          <w:szCs w:val="21"/>
        </w:rPr>
      </w:pPr>
    </w:p>
    <w:p>
      <w:pPr>
        <w:jc w:val="left"/>
        <w:rPr>
          <w:rFonts w:ascii="宋体"/>
          <w:szCs w:val="21"/>
        </w:rPr>
      </w:pPr>
      <w:r>
        <w:pict>
          <v:shape id="_x0000_s2622" o:spid="_x0000_s2622" o:spt="3" type="#_x0000_t3" style="position:absolute;left:0pt;margin-left:126pt;margin-top:0pt;height:46.8pt;width:189pt;z-index:2523412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1"/>
                    </w:rPr>
                  </w:pPr>
                  <w:r>
                    <w:rPr>
                      <w:rFonts w:ascii="宋体" w:cs="宋体"/>
                      <w:color w:val="000000"/>
                      <w:kern w:val="0"/>
                      <w:szCs w:val="21"/>
                      <w:lang w:val="zh-CN"/>
                    </w:rPr>
                    <w:t>8.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lang w:val="zh-CN"/>
                    </w:rPr>
                    <w:t>发放奖、助学金</w:t>
                  </w:r>
                </w:p>
              </w:txbxContent>
            </v:textbox>
          </v:shape>
        </w:pict>
      </w:r>
    </w:p>
    <w:p>
      <w:pPr>
        <w:jc w:val="left"/>
        <w:rPr>
          <w:rFonts w:ascii="宋体"/>
          <w:szCs w:val="21"/>
        </w:rPr>
      </w:pPr>
    </w:p>
    <w:p>
      <w:pPr>
        <w:jc w:val="left"/>
        <w:rPr>
          <w:rFonts w:ascii="宋体"/>
          <w:szCs w:val="21"/>
        </w:rPr>
      </w:pPr>
    </w:p>
    <w:p>
      <w:pPr>
        <w:jc w:val="left"/>
        <w:rPr>
          <w:rFonts w:ascii="宋体"/>
          <w:szCs w:val="21"/>
        </w:rPr>
      </w:pPr>
    </w:p>
    <w:p>
      <w:pPr>
        <w:jc w:val="left"/>
        <w:rPr>
          <w:rFonts w:ascii="宋体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制定适合学院实际的规章制度并严格执行。</w:t>
      </w:r>
    </w:p>
    <w:p>
      <w:pPr>
        <w:spacing w:line="300" w:lineRule="auto"/>
        <w:rPr>
          <w:rFonts w:asci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提升制度执行力，严格工作程序。</w:t>
      </w:r>
    </w:p>
    <w:p>
      <w:pPr>
        <w:spacing w:line="300" w:lineRule="auto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提升工作公开透明力度。</w:t>
      </w:r>
      <w:bookmarkStart w:id="2" w:name="_GoBack"/>
      <w:bookmarkEnd w:id="2"/>
    </w:p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7</w:t>
      </w:r>
      <w:r>
        <w:rPr>
          <w:rFonts w:ascii="宋体" w:hAnsi="宋体"/>
          <w:b/>
          <w:sz w:val="28"/>
          <w:szCs w:val="28"/>
        </w:rPr>
        <w:t xml:space="preserve">. </w:t>
      </w:r>
      <w:r>
        <w:rPr>
          <w:rFonts w:hint="eastAsia" w:ascii="宋体" w:hAnsi="宋体"/>
          <w:b/>
          <w:sz w:val="28"/>
          <w:szCs w:val="28"/>
        </w:rPr>
        <w:t>学生干部选拔工作流程图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</w:p>
    <w:p>
      <w:r>
        <w:pict>
          <v:shape id="_x0000_s2492" o:spid="_x0000_s2492" o:spt="109" type="#_x0000_t109" style="position:absolute;left:0pt;margin-left:145.7pt;margin-top:12.6pt;height:26.4pt;width:216.45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</w:rPr>
                    <w:t>1.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lang w:val="zh-CN"/>
                    </w:rPr>
                    <w:t>根据学校文件制定学生干部选拔管理办法</w:t>
                  </w:r>
                </w:p>
                <w:p>
                  <w:pPr>
                    <w:snapToGrid w:val="0"/>
                    <w:spacing w:line="240" w:lineRule="atLeast"/>
                    <w:rPr>
                      <w:sz w:val="18"/>
                      <w:szCs w:val="18"/>
                    </w:rPr>
                  </w:pPr>
                </w:p>
                <w:p/>
                <w:p/>
              </w:txbxContent>
            </v:textbox>
          </v:shape>
        </w:pict>
      </w:r>
    </w:p>
    <w:p/>
    <w:p>
      <w:r>
        <w:pict>
          <v:line id="_x0000_s2493" o:spid="_x0000_s2493" o:spt="20" style="position:absolute;left:0pt;flip:x;margin-left:256.55pt;margin-top:8.4pt;height:21.6pt;width:0.7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shape id="_x0000_s2494" o:spid="_x0000_s2494" o:spt="109" type="#_x0000_t109" style="position:absolute;left:0pt;margin-left:182.25pt;margin-top:15.2pt;height:28.2pt;width:142.65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ascii="宋体" w:hAnsi="宋体"/>
                    </w:rPr>
                    <w:t>2.</w:t>
                  </w:r>
                  <w:r>
                    <w:rPr>
                      <w:rFonts w:hint="eastAsia" w:ascii="宋体" w:hAnsi="宋体"/>
                    </w:rPr>
                    <w:t>符合条件的个人申请</w:t>
                  </w:r>
                </w:p>
              </w:txbxContent>
            </v:textbox>
          </v:shape>
        </w:pict>
      </w:r>
    </w:p>
    <w:p/>
    <w:p>
      <w:r>
        <w:pict>
          <v:line id="_x0000_s2495" o:spid="_x0000_s2495" o:spt="20" style="position:absolute;left:0pt;flip:x;margin-left:260.1pt;margin-top:10.35pt;height:24.35pt;width:0.7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496" o:spid="_x0000_s2496" o:spt="110" type="#_x0000_t110" style="position:absolute;left:0pt;margin-left:161.3pt;margin-top:2.45pt;height:61.1pt;width:198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ind w:left="105" w:hanging="105" w:hangingChars="50"/>
                    <w:jc w:val="center"/>
                    <w:rPr>
                      <w:sz w:val="24"/>
                    </w:rPr>
                  </w:pPr>
                  <w:r>
                    <w:rPr>
                      <w:rFonts w:ascii="宋体" w:hAnsi="宋体"/>
                    </w:rPr>
                    <w:t>3.</w:t>
                  </w:r>
                  <w:r>
                    <w:rPr>
                      <w:rFonts w:hint="eastAsia" w:ascii="宋体" w:hAnsi="宋体"/>
                    </w:rPr>
                    <w:t>辅导员根据条件进行初步审核</w:t>
                  </w:r>
                </w:p>
              </w:txbxContent>
            </v:textbox>
          </v:shape>
        </w:pict>
      </w:r>
    </w:p>
    <w:p>
      <w:r>
        <w:pict>
          <v:roundrect id="_x0000_s2497" o:spid="_x0000_s2497" o:spt="2" style="position:absolute;left:0pt;margin-left:21.7pt;margin-top:4.1pt;height:31.1pt;width:91.35pt;z-index:10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执行制度不严格</w:t>
                  </w:r>
                </w:p>
              </w:txbxContent>
            </v:textbox>
          </v:roundrect>
        </w:pict>
      </w:r>
      <w:r>
        <w:pict>
          <v:shape id="_x0000_s2498" o:spid="_x0000_s2498" o:spt="71" type="#_x0000_t71" style="position:absolute;left:0pt;margin-left:135.75pt;margin-top:7pt;height:23.35pt;width:27pt;z-index:10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r>
        <w:pict>
          <v:line id="_x0000_s2499" o:spid="_x0000_s2499" o:spt="20" style="position:absolute;left:0pt;flip:x y;margin-left:397.3pt;margin-top:1pt;height:40.2pt;width:0.7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500" o:spid="_x0000_s2500" o:spt="20" style="position:absolute;left:0pt;flip:x;margin-left:360.15pt;margin-top:1.7pt;height:0.05pt;width:35.8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501" o:spid="_x0000_s2501" o:spt="20" style="position:absolute;left:0pt;flip:x;margin-left:112.3pt;margin-top:4.1pt;height:0.8pt;width:27.7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line id="_x0000_s2502" o:spid="_x0000_s2502" o:spt="20" style="position:absolute;left:0pt;margin-left:260.9pt;margin-top:14.5pt;height:35.05pt;width:0.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ect id="_x0000_s2503" o:spid="_x0000_s2503" o:spt="1" style="position:absolute;left:0pt;margin-left:367.5pt;margin-top:10.5pt;height:31.2pt;width:55.55pt;z-index: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复核</w:t>
                  </w:r>
                </w:p>
              </w:txbxContent>
            </v:textbox>
          </v:rect>
        </w:pict>
      </w:r>
    </w:p>
    <w:p/>
    <w:p>
      <w:r>
        <w:pict>
          <v:shape id="_x0000_s2504" o:spid="_x0000_s2504" o:spt="109" type="#_x0000_t109" style="position:absolute;left:0pt;margin-left:173.25pt;margin-top:1.65pt;height:31.2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t>4.</w:t>
                  </w:r>
                  <w:r>
                    <w:rPr>
                      <w:rFonts w:hint="eastAsia" w:ascii="宋体" w:hAnsi="宋体"/>
                    </w:rPr>
                    <w:t>班级、学生会等组织进行竞选</w:t>
                  </w:r>
                </w:p>
                <w:p/>
                <w:p/>
              </w:txbxContent>
            </v:textbox>
          </v:shape>
        </w:pict>
      </w:r>
      <w:r>
        <w:pict>
          <v:roundrect id="_x0000_s2505" o:spid="_x0000_s2505" o:spt="2" style="position:absolute;left:0pt;margin-left:19.5pt;margin-top:4.25pt;height:31.2pt;width:102.75pt;z-index:10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容易出现人情干预</w:t>
                  </w:r>
                </w:p>
              </w:txbxContent>
            </v:textbox>
          </v:roundrect>
        </w:pict>
      </w:r>
      <w:r>
        <w:pict>
          <v:line id="_x0000_s2506" o:spid="_x0000_s2506" o:spt="20" style="position:absolute;left:0pt;flip:y;margin-left:398.05pt;margin-top:13.45pt;height:77.8pt;width:0.8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507" o:spid="_x0000_s2507" o:spt="71" type="#_x0000_t71" style="position:absolute;left:0pt;margin-left:149.25pt;margin-top:6.95pt;height:23.35pt;width:27pt;z-index:10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r>
        <w:pict>
          <v:line id="_x0000_s2508" o:spid="_x0000_s2508" o:spt="20" style="position:absolute;left:0pt;flip:x;margin-left:121.5pt;margin-top:2.75pt;height:0pt;width:31.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oundrect id="_x0000_s2509" o:spid="_x0000_s2509" o:spt="2" style="position:absolute;left:0pt;margin-left:356.25pt;margin-top:2.25pt;height:55.95pt;width:22.5pt;z-index:10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roundrect>
        </w:pict>
      </w:r>
      <w:r>
        <w:pict>
          <v:line id="_x0000_s2510" o:spid="_x0000_s2510" o:spt="20" style="position:absolute;left:0pt;margin-left:261.75pt;margin-top:4.65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511" o:spid="_x0000_s2511" o:spt="109" type="#_x0000_t109" style="position:absolute;left:0pt;margin-left:175.5pt;margin-top:8.25pt;height:40.15pt;width:177pt;z-index:1024;mso-width-relative:page;mso-height-relative:page;" coordsize="21600,21600">
            <v:path/>
            <v:fill focussize="0,0"/>
            <v:stroke weight="1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</w:rPr>
                    <w:t>5</w:t>
                  </w:r>
                  <w:r>
                    <w:rPr>
                      <w:rFonts w:ascii="宋体" w:hAnsi="宋体"/>
                    </w:rPr>
                    <w:t>.</w:t>
                  </w:r>
                  <w:r>
                    <w:rPr>
                      <w:rFonts w:hint="eastAsia" w:ascii="宋体" w:hAnsi="宋体"/>
                    </w:rPr>
                    <w:t>根据选拔条件集体研究确定初步人选名单进行公示</w:t>
                  </w:r>
                </w:p>
                <w:p/>
                <w:p/>
              </w:txbxContent>
            </v:textbox>
          </v:shape>
        </w:pict>
      </w:r>
    </w:p>
    <w:p>
      <w:r>
        <w:pict>
          <v:line id="_x0000_s2512" o:spid="_x0000_s2512" o:spt="20" style="position:absolute;left:0pt;margin-left:353pt;margin-top:13.75pt;height:0.05pt;width:45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roundrect id="_x0000_s2513" o:spid="_x0000_s2513" o:spt="2" style="position:absolute;left:0pt;margin-left:263.25pt;margin-top:12.75pt;height:22.95pt;width:50.25pt;z-index:102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roundrect>
        </w:pict>
      </w:r>
      <w:r>
        <w:pict>
          <v:line id="_x0000_s2514" o:spid="_x0000_s2514" o:spt="20" style="position:absolute;left:0pt;margin-left:262.5pt;margin-top:4.65pt;height:34.8pt;width:0pt;z-index:1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shape id="_x0000_s2515" o:spid="_x0000_s2515" o:spt="3" type="#_x0000_t3" style="position:absolute;left:0pt;margin-left:184.25pt;margin-top:9.05pt;height:55.45pt;width:153pt;z-index:1024;mso-width-relative:page;mso-height-relative:page;" coordsize="21600,21600">
            <v:path/>
            <v:fill focussize="0,0"/>
            <v:stroke weight="1.5pt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</w:rPr>
                    <w:t xml:space="preserve">     6</w:t>
                  </w:r>
                  <w:r>
                    <w:rPr>
                      <w:rFonts w:ascii="宋体" w:hAnsi="宋体"/>
                    </w:rPr>
                    <w:t>.</w:t>
                  </w:r>
                  <w:r>
                    <w:rPr>
                      <w:rFonts w:hint="eastAsia" w:ascii="宋体" w:hAnsi="宋体"/>
                    </w:rPr>
                    <w:t>公布任命</w:t>
                  </w:r>
                </w:p>
              </w:txbxContent>
            </v:textbox>
          </v:shape>
        </w:pict>
      </w:r>
    </w:p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制定、完善相关制度并严格执行，重视过程监督。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加强自律，坚持原则，严格按照标准，集体研究讨论通过。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相关环节一定要进行公示，提升工作公开透明力度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bookmarkEnd w:id="1"/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18.</w:t>
      </w:r>
      <w:r>
        <w:rPr>
          <w:rFonts w:hint="eastAsia" w:ascii="宋体" w:hAnsi="宋体"/>
          <w:b/>
          <w:sz w:val="28"/>
          <w:szCs w:val="28"/>
        </w:rPr>
        <w:t>党员发展工作流程图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shape id="_x0000_s2552" o:spid="_x0000_s2552" o:spt="3" type="#_x0000_t3" style="position:absolute;left:0pt;margin-left:126pt;margin-top:0pt;height:54.6pt;width:183.75pt;z-index:252197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</w:pPr>
                  <w:r>
                    <w:rPr>
                      <w:rFonts w:ascii="宋体" w:cs="宋体"/>
                      <w:color w:val="000000"/>
                      <w:kern w:val="0"/>
                      <w:szCs w:val="21"/>
                      <w:lang w:val="zh-CN"/>
                    </w:rPr>
                    <w:t>1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lang w:val="zh-CN"/>
                    </w:rPr>
                    <w:t>．入党申请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2553" o:spid="_x0000_s2553" o:spt="20" style="position:absolute;left:0pt;flip:x;margin-left:222pt;margin-top:12pt;height:23.4pt;width:0pt;z-index:252198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554" o:spid="_x0000_s2554" o:spt="202" type="#_x0000_t202" style="position:absolute;left:0pt;margin-left:127.5pt;margin-top:35.4pt;height:31.2pt;width:189.05pt;z-index:2521999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2.</w:t>
                  </w:r>
                  <w:r>
                    <w:rPr>
                      <w:rFonts w:hint="eastAsia" w:ascii="宋体" w:hAnsi="宋体"/>
                    </w:rPr>
                    <w:t>团组织“推优”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roundrect id="_x0000_s2555" o:spid="_x0000_s2555" o:spt="2" style="position:absolute;left:0pt;margin-left:-18pt;margin-top:0pt;height:31.2pt;width:116.75pt;z-index:25220096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执行制度不严格</w:t>
                  </w:r>
                </w:p>
              </w:txbxContent>
            </v:textbox>
          </v:roundrect>
        </w:pict>
      </w:r>
      <w:r>
        <w:pict>
          <v:shape id="_x0000_s2556" o:spid="_x0000_s2556" o:spt="71" type="#_x0000_t71" style="position:absolute;left:0pt;margin-left:120.75pt;margin-top:7.8pt;height:23.35pt;width:27pt;z-index:25220198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szCs w:val="21"/>
        </w:rPr>
      </w:pPr>
      <w:r>
        <w:pict>
          <v:line id="_x0000_s2557" o:spid="_x0000_s2557" o:spt="20" style="position:absolute;left:0pt;flip:x;margin-left:94.5pt;margin-top:0pt;height:0pt;width:31.5pt;z-index:252203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2558" o:spid="_x0000_s2558" o:spt="20" style="position:absolute;left:0pt;flip:x;margin-left:220.5pt;margin-top:7.8pt;height:23.4pt;width:0pt;z-index:252204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roundrect id="_x0000_s2559" o:spid="_x0000_s2559" o:spt="2" style="position:absolute;left:0pt;margin-left:-21pt;margin-top:7.8pt;height:46.8pt;width:116.75pt;z-index:2522050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确定入党积极分子环节不公开</w:t>
                  </w:r>
                </w:p>
              </w:txbxContent>
            </v:textbox>
          </v:roundrect>
        </w:pict>
      </w:r>
    </w:p>
    <w:p>
      <w:pPr>
        <w:jc w:val="left"/>
        <w:rPr>
          <w:szCs w:val="21"/>
        </w:rPr>
      </w:pPr>
      <w:r>
        <w:pict>
          <v:shape id="_x0000_s2560" o:spid="_x0000_s2560" o:spt="71" type="#_x0000_t71" style="position:absolute;left:0pt;margin-left:111pt;margin-top:2.55pt;height:23.35pt;width:27pt;z-index:25220608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line id="_x0000_s2561" o:spid="_x0000_s2561" o:spt="20" style="position:absolute;left:0pt;flip:x;margin-left:97.5pt;margin-top:14.1pt;height:0.05pt;width:23.25pt;z-index:252207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562" o:spid="_x0000_s2562" o:spt="202" type="#_x0000_t202" style="position:absolute;left:0pt;margin-left:126pt;margin-top:0pt;height:31.2pt;width:189.05pt;z-index:2522081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3.</w:t>
                  </w:r>
                  <w:r>
                    <w:rPr>
                      <w:rFonts w:hint="eastAsia" w:ascii="宋体" w:hAnsi="宋体"/>
                    </w:rPr>
                    <w:t>确定入党积极分子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2563" o:spid="_x0000_s2563" o:spt="20" style="position:absolute;left:0pt;flip:x;margin-left:220.5pt;margin-top:0pt;height:23.4pt;width:0pt;z-index:252209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roundrect id="_x0000_s2564" o:spid="_x0000_s2564" o:spt="2" style="position:absolute;left:0pt;margin-left:-18pt;margin-top:7.8pt;height:31.2pt;width:108pt;z-index:25221017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易出现人情干预</w:t>
                  </w:r>
                </w:p>
              </w:txbxContent>
            </v:textbox>
          </v:roundrect>
        </w:pict>
      </w:r>
      <w:r>
        <w:pict>
          <v:line id="_x0000_s2565" o:spid="_x0000_s2565" o:spt="20" style="position:absolute;left:0pt;flip:x;margin-left:89.25pt;margin-top:23.4pt;height:0pt;width:31.5pt;z-index:252211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566" o:spid="_x0000_s2566" o:spt="71" type="#_x0000_t71" style="position:absolute;left:0pt;margin-left:114pt;margin-top:12pt;height:23.35pt;width:27pt;z-index:2522122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2567" o:spid="_x0000_s2567" o:spt="202" type="#_x0000_t202" style="position:absolute;left:0pt;margin-left:416.05pt;margin-top:0pt;height:24.7pt;width:15.95pt;z-index:2522132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pict>
          <v:line id="_x0000_s2568" o:spid="_x0000_s2568" o:spt="20" style="position:absolute;left:0pt;flip:x;margin-left:320.25pt;margin-top:23.4pt;height:0pt;width:122.25pt;z-index:2522142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569" o:spid="_x0000_s2569" o:spt="202" type="#_x0000_t202" style="position:absolute;left:0pt;margin-left:126pt;margin-top:7.8pt;height:31.2pt;width:189.05pt;z-index:2522152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4.</w:t>
                  </w:r>
                  <w:r>
                    <w:rPr>
                      <w:rFonts w:hint="eastAsia" w:ascii="宋体" w:hAnsi="宋体"/>
                    </w:rPr>
                    <w:t>党组织确定党员发展对象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line id="_x0000_s2570" o:spid="_x0000_s2570" o:spt="20" style="position:absolute;left:0pt;flip:y;margin-left:441pt;margin-top:7.8pt;height:23.4pt;width:0pt;z-index:2522163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2571" o:spid="_x0000_s2571" o:spt="20" style="position:absolute;left:0pt;flip:x;margin-left:219pt;margin-top:7.8pt;height:23.4pt;width:0pt;z-index:2522173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572" o:spid="_x0000_s2572" o:spt="20" style="position:absolute;left:0pt;margin-left:313.5pt;margin-top:54.6pt;height:0pt;width:54pt;z-index:2522183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573" o:spid="_x0000_s2573" o:spt="202" type="#_x0000_t202" style="position:absolute;left:0pt;margin-left:215.05pt;margin-top:76.7pt;height:24.7pt;width:47.45pt;z-index:2522193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无异议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shape id="_x0000_s2574" o:spid="_x0000_s2574" o:spt="202" type="#_x0000_t202" style="position:absolute;left:0pt;margin-left:325.3pt;margin-top:15.6pt;height:24.7pt;width:47.45pt;z-index:2522204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有异议</w:t>
                  </w:r>
                </w:p>
              </w:txbxContent>
            </v:textbox>
          </v:shape>
        </w:pict>
      </w:r>
      <w:r>
        <w:pict>
          <v:group id="_x0000_s2575" o:spid="_x0000_s2575" o:spt="203" style="position:absolute;left:0pt;margin-left:96.75pt;margin-top:15.6pt;height:46.8pt;width:246.75pt;z-index:252221440;mso-width-relative:page;mso-height-relative:page;" coordorigin="4110,13551" coordsize="3780,1461">
            <o:lock v:ext="edit"/>
            <v:shape id="_x0000_s2576" o:spid="_x0000_s2576" o:spt="4" type="#_x0000_t4" style="position:absolute;left:4110;top:13551;height:1461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2577" o:spid="_x0000_s2577" o:spt="202" type="#_x0000_t202" style="position:absolute;left:4844;top:13920;height:73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ascii="宋体" w:hAnsi="宋体"/>
                      </w:rPr>
                      <w:t>5.</w:t>
                    </w:r>
                    <w:r>
                      <w:rPr>
                        <w:rFonts w:hint="eastAsia" w:ascii="宋体" w:hAnsi="宋体"/>
                      </w:rPr>
                      <w:t>三工作日三公示拟入党名单</w:t>
                    </w:r>
                  </w:p>
                </w:txbxContent>
              </v:textbox>
            </v:shape>
          </v:group>
        </w:pict>
      </w:r>
      <w:r>
        <w:pict>
          <v:group id="_x0000_s2578" o:spid="_x0000_s2578" o:spt="203" style="position:absolute;left:0pt;margin-left:367.5pt;margin-top:0pt;height:78pt;width:143.25pt;z-index:252222464;mso-width-relative:page;mso-height-relative:page;" coordorigin="4110,13551" coordsize="3780,1461">
            <o:lock v:ext="edit"/>
            <v:shape id="_x0000_s2579" o:spid="_x0000_s2579" o:spt="4" type="#_x0000_t4" style="position:absolute;left:4110;top:13551;height:1461;width:3780;" coordsize="21600,21600">
              <v:path/>
              <v:fill focussize="0,0"/>
              <v:stroke joinstyle="miter"/>
              <v:imagedata o:title=""/>
              <o:lock v:ext="edit"/>
            </v:shape>
            <v:shape id="_x0000_s2580" o:spid="_x0000_s2580" o:spt="202" type="#_x0000_t202" style="position:absolute;left:4844;top:13920;height:732;width:2416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 w:ascii="宋体" w:hAnsi="宋体"/>
                      </w:rPr>
                      <w:t>核查异议是否合理</w:t>
                    </w:r>
                  </w:p>
                </w:txbxContent>
              </v:textbox>
            </v:shape>
          </v:group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line id="_x0000_s2581" o:spid="_x0000_s2581" o:spt="20" style="position:absolute;left:0pt;flip:x;margin-left:219pt;margin-top:0pt;height:23.4pt;width:0pt;z-index:2522234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shape id="_x0000_s2582" o:spid="_x0000_s2582" o:spt="202" type="#_x0000_t202" style="position:absolute;left:0pt;margin-left:414.55pt;margin-top:0pt;height:24.7pt;width:15.95pt;z-index:2522245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pict>
          <v:line id="_x0000_s2583" o:spid="_x0000_s2583" o:spt="20" style="position:absolute;left:0pt;flip:x;margin-left:441pt;margin-top:0pt;height:23.4pt;width:0pt;z-index:2522255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584" o:spid="_x0000_s2584" o:spt="202" type="#_x0000_t202" style="position:absolute;left:0pt;margin-left:125.95pt;margin-top:7.8pt;height:31.2pt;width:189.05pt;z-index:2522265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/>
                    </w:rPr>
                    <w:t>6.</w:t>
                  </w:r>
                  <w:r>
                    <w:rPr>
                      <w:rFonts w:hint="eastAsia" w:ascii="宋体" w:hAnsi="宋体"/>
                    </w:rPr>
                    <w:t>支部大会、发展预备党员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  <w:r>
        <w:pict>
          <v:line id="_x0000_s2585" o:spid="_x0000_s2585" o:spt="20" style="position:absolute;left:0pt;flip:x;margin-left:318.75pt;margin-top:7.8pt;height:0pt;width:122.25pt;z-index:2522275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  <w:r>
        <w:pict>
          <v:line id="_x0000_s2586" o:spid="_x0000_s2586" o:spt="20" style="position:absolute;left:0pt;flip:x;margin-left:220.5pt;margin-top:7.8pt;height:23.4pt;width:0pt;z-index:2522286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pict>
          <v:shape id="_x0000_s2587" o:spid="_x0000_s2587" o:spt="3" type="#_x0000_t3" style="position:absolute;left:0pt;margin-left:131.25pt;margin-top:0pt;height:54.6pt;width:178.5pt;z-index:2522296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szCs w:val="21"/>
                    </w:rPr>
                  </w:pPr>
                  <w:r>
                    <w:rPr>
                      <w:rFonts w:ascii="宋体" w:cs="宋体"/>
                      <w:color w:val="000000"/>
                      <w:kern w:val="0"/>
                      <w:szCs w:val="21"/>
                      <w:lang w:val="zh-CN"/>
                    </w:rPr>
                    <w:t>7.</w:t>
                  </w:r>
                  <w:r>
                    <w:rPr>
                      <w:rFonts w:hint="eastAsia" w:ascii="宋体" w:cs="宋体"/>
                      <w:color w:val="000000"/>
                      <w:kern w:val="0"/>
                      <w:szCs w:val="21"/>
                      <w:lang w:val="zh-CN"/>
                    </w:rPr>
                    <w:t>预备期结束、党员转正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both"/>
        <w:rPr>
          <w:szCs w:val="21"/>
        </w:rPr>
      </w:pP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本工作流程中风险点的防范措施：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制定、完善并严格执行相关制度。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加强自律，坚持原则。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提升工作公开透明力度</w:t>
      </w:r>
    </w:p>
    <w:p>
      <w:pPr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7B4F"/>
    <w:multiLevelType w:val="singleLevel"/>
    <w:tmpl w:val="401F7B4F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59F52E20"/>
    <w:multiLevelType w:val="singleLevel"/>
    <w:tmpl w:val="59F52E2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AE60443"/>
    <w:multiLevelType w:val="multilevel"/>
    <w:tmpl w:val="5AE60443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7B9A05B8"/>
    <w:multiLevelType w:val="multilevel"/>
    <w:tmpl w:val="7B9A05B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C47"/>
    <w:rsid w:val="00012FEE"/>
    <w:rsid w:val="00020A16"/>
    <w:rsid w:val="000222A7"/>
    <w:rsid w:val="00022381"/>
    <w:rsid w:val="00031481"/>
    <w:rsid w:val="000423BB"/>
    <w:rsid w:val="00043235"/>
    <w:rsid w:val="00047FB5"/>
    <w:rsid w:val="000668CF"/>
    <w:rsid w:val="00066A03"/>
    <w:rsid w:val="00067289"/>
    <w:rsid w:val="000745DB"/>
    <w:rsid w:val="000827B4"/>
    <w:rsid w:val="00086F23"/>
    <w:rsid w:val="00093DC2"/>
    <w:rsid w:val="00095C4A"/>
    <w:rsid w:val="000A063F"/>
    <w:rsid w:val="000A377C"/>
    <w:rsid w:val="000A5BBE"/>
    <w:rsid w:val="000B2520"/>
    <w:rsid w:val="000B28B0"/>
    <w:rsid w:val="000C32BD"/>
    <w:rsid w:val="000D5DE1"/>
    <w:rsid w:val="000F54A2"/>
    <w:rsid w:val="00101CA7"/>
    <w:rsid w:val="0010727A"/>
    <w:rsid w:val="001109AD"/>
    <w:rsid w:val="0011126F"/>
    <w:rsid w:val="00123BF0"/>
    <w:rsid w:val="00127712"/>
    <w:rsid w:val="0013229B"/>
    <w:rsid w:val="001352C7"/>
    <w:rsid w:val="00140676"/>
    <w:rsid w:val="001507CB"/>
    <w:rsid w:val="00153E8A"/>
    <w:rsid w:val="001552F9"/>
    <w:rsid w:val="001615E4"/>
    <w:rsid w:val="00161B04"/>
    <w:rsid w:val="001644BA"/>
    <w:rsid w:val="001A003B"/>
    <w:rsid w:val="001A1059"/>
    <w:rsid w:val="001B3CF3"/>
    <w:rsid w:val="001C4BCC"/>
    <w:rsid w:val="001D6A08"/>
    <w:rsid w:val="001E48C8"/>
    <w:rsid w:val="002027D3"/>
    <w:rsid w:val="00211484"/>
    <w:rsid w:val="002231FB"/>
    <w:rsid w:val="002248A2"/>
    <w:rsid w:val="0023026C"/>
    <w:rsid w:val="00240BA2"/>
    <w:rsid w:val="00250FA9"/>
    <w:rsid w:val="00253D69"/>
    <w:rsid w:val="00254A52"/>
    <w:rsid w:val="00256D27"/>
    <w:rsid w:val="0027250F"/>
    <w:rsid w:val="00276016"/>
    <w:rsid w:val="00277A39"/>
    <w:rsid w:val="00291D78"/>
    <w:rsid w:val="002A23C1"/>
    <w:rsid w:val="002B1F91"/>
    <w:rsid w:val="002C361A"/>
    <w:rsid w:val="002C434E"/>
    <w:rsid w:val="002C47C8"/>
    <w:rsid w:val="002C54A8"/>
    <w:rsid w:val="002C57AC"/>
    <w:rsid w:val="002C5D6E"/>
    <w:rsid w:val="002C62B4"/>
    <w:rsid w:val="002D5F12"/>
    <w:rsid w:val="002E56B8"/>
    <w:rsid w:val="00303FF7"/>
    <w:rsid w:val="0030740F"/>
    <w:rsid w:val="00320483"/>
    <w:rsid w:val="00324D2C"/>
    <w:rsid w:val="00326729"/>
    <w:rsid w:val="0033647A"/>
    <w:rsid w:val="0034121B"/>
    <w:rsid w:val="003414B4"/>
    <w:rsid w:val="00345B3C"/>
    <w:rsid w:val="00351A24"/>
    <w:rsid w:val="00351E48"/>
    <w:rsid w:val="003526B2"/>
    <w:rsid w:val="00353050"/>
    <w:rsid w:val="003573BC"/>
    <w:rsid w:val="003619F4"/>
    <w:rsid w:val="003654B6"/>
    <w:rsid w:val="00365A18"/>
    <w:rsid w:val="00366B04"/>
    <w:rsid w:val="00377771"/>
    <w:rsid w:val="00380BF0"/>
    <w:rsid w:val="003935FD"/>
    <w:rsid w:val="00397D84"/>
    <w:rsid w:val="003A47A5"/>
    <w:rsid w:val="003A6058"/>
    <w:rsid w:val="003B4806"/>
    <w:rsid w:val="003C51ED"/>
    <w:rsid w:val="003D4F6C"/>
    <w:rsid w:val="003D519E"/>
    <w:rsid w:val="003E5569"/>
    <w:rsid w:val="003E79E4"/>
    <w:rsid w:val="00401314"/>
    <w:rsid w:val="0042299F"/>
    <w:rsid w:val="00422FB5"/>
    <w:rsid w:val="00434656"/>
    <w:rsid w:val="00442573"/>
    <w:rsid w:val="00461EE6"/>
    <w:rsid w:val="004635D5"/>
    <w:rsid w:val="00472A30"/>
    <w:rsid w:val="00474785"/>
    <w:rsid w:val="0048310F"/>
    <w:rsid w:val="004A4558"/>
    <w:rsid w:val="004B08D1"/>
    <w:rsid w:val="004B0C3A"/>
    <w:rsid w:val="004C26E8"/>
    <w:rsid w:val="004C5D31"/>
    <w:rsid w:val="004D7BD2"/>
    <w:rsid w:val="00513DC1"/>
    <w:rsid w:val="00515A8C"/>
    <w:rsid w:val="00527BEC"/>
    <w:rsid w:val="005419A6"/>
    <w:rsid w:val="00541AF7"/>
    <w:rsid w:val="00543FE3"/>
    <w:rsid w:val="00545DB3"/>
    <w:rsid w:val="00556FF4"/>
    <w:rsid w:val="00557434"/>
    <w:rsid w:val="00573B07"/>
    <w:rsid w:val="00582A1F"/>
    <w:rsid w:val="00592315"/>
    <w:rsid w:val="00595168"/>
    <w:rsid w:val="005A0F5E"/>
    <w:rsid w:val="005B3342"/>
    <w:rsid w:val="005B5157"/>
    <w:rsid w:val="005C116A"/>
    <w:rsid w:val="005C3BFD"/>
    <w:rsid w:val="005C4E06"/>
    <w:rsid w:val="005C65B8"/>
    <w:rsid w:val="005D3FD6"/>
    <w:rsid w:val="005D777B"/>
    <w:rsid w:val="00610667"/>
    <w:rsid w:val="00612666"/>
    <w:rsid w:val="00622D3D"/>
    <w:rsid w:val="00623C3E"/>
    <w:rsid w:val="00637A21"/>
    <w:rsid w:val="00646DF7"/>
    <w:rsid w:val="00650AE3"/>
    <w:rsid w:val="006513CE"/>
    <w:rsid w:val="00670660"/>
    <w:rsid w:val="0067689A"/>
    <w:rsid w:val="006772D0"/>
    <w:rsid w:val="00684511"/>
    <w:rsid w:val="00685E45"/>
    <w:rsid w:val="006A3712"/>
    <w:rsid w:val="006C45B8"/>
    <w:rsid w:val="006E2B4C"/>
    <w:rsid w:val="006E7E40"/>
    <w:rsid w:val="006F7402"/>
    <w:rsid w:val="007075D0"/>
    <w:rsid w:val="00731E18"/>
    <w:rsid w:val="00744B3C"/>
    <w:rsid w:val="007654F2"/>
    <w:rsid w:val="007801AA"/>
    <w:rsid w:val="00782A12"/>
    <w:rsid w:val="0078471D"/>
    <w:rsid w:val="00790EBD"/>
    <w:rsid w:val="00792542"/>
    <w:rsid w:val="007A3D7D"/>
    <w:rsid w:val="007A4CC9"/>
    <w:rsid w:val="007B44F2"/>
    <w:rsid w:val="007B6906"/>
    <w:rsid w:val="007C29CF"/>
    <w:rsid w:val="007D20DF"/>
    <w:rsid w:val="0080445C"/>
    <w:rsid w:val="00833D6D"/>
    <w:rsid w:val="00847667"/>
    <w:rsid w:val="00852709"/>
    <w:rsid w:val="008529D2"/>
    <w:rsid w:val="00855E84"/>
    <w:rsid w:val="00856EC0"/>
    <w:rsid w:val="00865C94"/>
    <w:rsid w:val="00873EE7"/>
    <w:rsid w:val="008758C2"/>
    <w:rsid w:val="008A6E17"/>
    <w:rsid w:val="008B4223"/>
    <w:rsid w:val="008B7A99"/>
    <w:rsid w:val="008C4061"/>
    <w:rsid w:val="008C6BC1"/>
    <w:rsid w:val="008D1709"/>
    <w:rsid w:val="008F24A6"/>
    <w:rsid w:val="008F2564"/>
    <w:rsid w:val="00902623"/>
    <w:rsid w:val="0090398F"/>
    <w:rsid w:val="0091032B"/>
    <w:rsid w:val="00925BD9"/>
    <w:rsid w:val="00934233"/>
    <w:rsid w:val="00943127"/>
    <w:rsid w:val="00963F84"/>
    <w:rsid w:val="00967533"/>
    <w:rsid w:val="009750C3"/>
    <w:rsid w:val="00977308"/>
    <w:rsid w:val="009813CD"/>
    <w:rsid w:val="009905B1"/>
    <w:rsid w:val="009A037A"/>
    <w:rsid w:val="009A7408"/>
    <w:rsid w:val="009B3287"/>
    <w:rsid w:val="009B3D44"/>
    <w:rsid w:val="009B4FAF"/>
    <w:rsid w:val="009C7553"/>
    <w:rsid w:val="009D0803"/>
    <w:rsid w:val="009E2C47"/>
    <w:rsid w:val="009F7ABC"/>
    <w:rsid w:val="00A00568"/>
    <w:rsid w:val="00A12B9B"/>
    <w:rsid w:val="00A16052"/>
    <w:rsid w:val="00A30A56"/>
    <w:rsid w:val="00A33D65"/>
    <w:rsid w:val="00A42E07"/>
    <w:rsid w:val="00A62BDA"/>
    <w:rsid w:val="00A63186"/>
    <w:rsid w:val="00A64524"/>
    <w:rsid w:val="00A67BC4"/>
    <w:rsid w:val="00A7123A"/>
    <w:rsid w:val="00A75581"/>
    <w:rsid w:val="00A806E6"/>
    <w:rsid w:val="00A81CD1"/>
    <w:rsid w:val="00A85FAF"/>
    <w:rsid w:val="00A87C1E"/>
    <w:rsid w:val="00A93C70"/>
    <w:rsid w:val="00AB1427"/>
    <w:rsid w:val="00AC65B3"/>
    <w:rsid w:val="00AD3583"/>
    <w:rsid w:val="00AD5BAB"/>
    <w:rsid w:val="00AF0005"/>
    <w:rsid w:val="00AF27D6"/>
    <w:rsid w:val="00B07F56"/>
    <w:rsid w:val="00B1186B"/>
    <w:rsid w:val="00B14148"/>
    <w:rsid w:val="00B16468"/>
    <w:rsid w:val="00B278A1"/>
    <w:rsid w:val="00B404F1"/>
    <w:rsid w:val="00B442BC"/>
    <w:rsid w:val="00B47D5E"/>
    <w:rsid w:val="00B47FD9"/>
    <w:rsid w:val="00B562C6"/>
    <w:rsid w:val="00B56A96"/>
    <w:rsid w:val="00B626EA"/>
    <w:rsid w:val="00B84DBA"/>
    <w:rsid w:val="00BB7317"/>
    <w:rsid w:val="00BC58FD"/>
    <w:rsid w:val="00BD05B0"/>
    <w:rsid w:val="00BD1823"/>
    <w:rsid w:val="00BE2CB2"/>
    <w:rsid w:val="00BE315D"/>
    <w:rsid w:val="00BF2B55"/>
    <w:rsid w:val="00C06557"/>
    <w:rsid w:val="00C07880"/>
    <w:rsid w:val="00C07991"/>
    <w:rsid w:val="00C20C4C"/>
    <w:rsid w:val="00C46B1F"/>
    <w:rsid w:val="00C4754E"/>
    <w:rsid w:val="00C64BBC"/>
    <w:rsid w:val="00C70C9D"/>
    <w:rsid w:val="00C74A12"/>
    <w:rsid w:val="00C80688"/>
    <w:rsid w:val="00C82B38"/>
    <w:rsid w:val="00C939E8"/>
    <w:rsid w:val="00CA14B0"/>
    <w:rsid w:val="00CA434F"/>
    <w:rsid w:val="00CA7E06"/>
    <w:rsid w:val="00CB04BC"/>
    <w:rsid w:val="00CB270E"/>
    <w:rsid w:val="00CB4317"/>
    <w:rsid w:val="00CC0412"/>
    <w:rsid w:val="00CD2C93"/>
    <w:rsid w:val="00CD520A"/>
    <w:rsid w:val="00CE12D9"/>
    <w:rsid w:val="00CE61D4"/>
    <w:rsid w:val="00D06C06"/>
    <w:rsid w:val="00D253CE"/>
    <w:rsid w:val="00D33FAF"/>
    <w:rsid w:val="00D47EC4"/>
    <w:rsid w:val="00D522A3"/>
    <w:rsid w:val="00D540EE"/>
    <w:rsid w:val="00D9048A"/>
    <w:rsid w:val="00D97A3F"/>
    <w:rsid w:val="00DA2871"/>
    <w:rsid w:val="00DB40AD"/>
    <w:rsid w:val="00DB4F21"/>
    <w:rsid w:val="00DB79BC"/>
    <w:rsid w:val="00DD2EE6"/>
    <w:rsid w:val="00DD6BBB"/>
    <w:rsid w:val="00DE0242"/>
    <w:rsid w:val="00E07341"/>
    <w:rsid w:val="00E11373"/>
    <w:rsid w:val="00E22595"/>
    <w:rsid w:val="00E452C3"/>
    <w:rsid w:val="00E53C27"/>
    <w:rsid w:val="00E55CB5"/>
    <w:rsid w:val="00E63EBE"/>
    <w:rsid w:val="00E667F8"/>
    <w:rsid w:val="00E829E8"/>
    <w:rsid w:val="00EA16B0"/>
    <w:rsid w:val="00EA78C0"/>
    <w:rsid w:val="00EB01DB"/>
    <w:rsid w:val="00EB2CEB"/>
    <w:rsid w:val="00EB4C4A"/>
    <w:rsid w:val="00EB5CA3"/>
    <w:rsid w:val="00EC413E"/>
    <w:rsid w:val="00ED5D4C"/>
    <w:rsid w:val="00F02185"/>
    <w:rsid w:val="00F12A56"/>
    <w:rsid w:val="00F2175E"/>
    <w:rsid w:val="00F27C18"/>
    <w:rsid w:val="00F41FD9"/>
    <w:rsid w:val="00F433C9"/>
    <w:rsid w:val="00F45B31"/>
    <w:rsid w:val="00F55DC4"/>
    <w:rsid w:val="00F5621A"/>
    <w:rsid w:val="00F62088"/>
    <w:rsid w:val="00F71E8F"/>
    <w:rsid w:val="00F944E1"/>
    <w:rsid w:val="00F97841"/>
    <w:rsid w:val="00FA0B16"/>
    <w:rsid w:val="00FA1156"/>
    <w:rsid w:val="00FB152B"/>
    <w:rsid w:val="00FC09F1"/>
    <w:rsid w:val="00FD55A6"/>
    <w:rsid w:val="00FE05F8"/>
    <w:rsid w:val="00FF2652"/>
    <w:rsid w:val="03C06E6D"/>
    <w:rsid w:val="047C20CC"/>
    <w:rsid w:val="04C00B51"/>
    <w:rsid w:val="05ED4EEC"/>
    <w:rsid w:val="06661555"/>
    <w:rsid w:val="0793492D"/>
    <w:rsid w:val="08373C73"/>
    <w:rsid w:val="0A200D5E"/>
    <w:rsid w:val="0A677A43"/>
    <w:rsid w:val="0BEE6212"/>
    <w:rsid w:val="0C1A5936"/>
    <w:rsid w:val="0CBE571E"/>
    <w:rsid w:val="10BF5870"/>
    <w:rsid w:val="12662E91"/>
    <w:rsid w:val="136E0C11"/>
    <w:rsid w:val="15487318"/>
    <w:rsid w:val="1742793D"/>
    <w:rsid w:val="180C5A23"/>
    <w:rsid w:val="18282597"/>
    <w:rsid w:val="18306DDB"/>
    <w:rsid w:val="18AF1B66"/>
    <w:rsid w:val="19211340"/>
    <w:rsid w:val="1ACB2860"/>
    <w:rsid w:val="1ADB3042"/>
    <w:rsid w:val="1B8A7E5A"/>
    <w:rsid w:val="1D1E2093"/>
    <w:rsid w:val="1E936E93"/>
    <w:rsid w:val="20D33983"/>
    <w:rsid w:val="20E32AD4"/>
    <w:rsid w:val="21BA6A60"/>
    <w:rsid w:val="2251123E"/>
    <w:rsid w:val="22F15479"/>
    <w:rsid w:val="23F70D82"/>
    <w:rsid w:val="25D23D55"/>
    <w:rsid w:val="27AC2BFC"/>
    <w:rsid w:val="27E208AA"/>
    <w:rsid w:val="28517A64"/>
    <w:rsid w:val="291F33FD"/>
    <w:rsid w:val="293634AD"/>
    <w:rsid w:val="2ADD2835"/>
    <w:rsid w:val="2C6C3502"/>
    <w:rsid w:val="2CD862EF"/>
    <w:rsid w:val="2E445031"/>
    <w:rsid w:val="2F04508F"/>
    <w:rsid w:val="301054E9"/>
    <w:rsid w:val="307B2D43"/>
    <w:rsid w:val="3080588C"/>
    <w:rsid w:val="32551AB2"/>
    <w:rsid w:val="37AA6744"/>
    <w:rsid w:val="37B70B85"/>
    <w:rsid w:val="383913C2"/>
    <w:rsid w:val="38FE6395"/>
    <w:rsid w:val="3A176FE4"/>
    <w:rsid w:val="3A937693"/>
    <w:rsid w:val="3C7267ED"/>
    <w:rsid w:val="3D40485F"/>
    <w:rsid w:val="3D4C131A"/>
    <w:rsid w:val="3E406947"/>
    <w:rsid w:val="43A75908"/>
    <w:rsid w:val="447B5A3C"/>
    <w:rsid w:val="45A77D22"/>
    <w:rsid w:val="4B053AF3"/>
    <w:rsid w:val="4CFE4971"/>
    <w:rsid w:val="4D0D3D71"/>
    <w:rsid w:val="4E3F74E3"/>
    <w:rsid w:val="50A21DCB"/>
    <w:rsid w:val="50A50465"/>
    <w:rsid w:val="51027230"/>
    <w:rsid w:val="51850900"/>
    <w:rsid w:val="53505AA5"/>
    <w:rsid w:val="56CB0840"/>
    <w:rsid w:val="57A12189"/>
    <w:rsid w:val="5AFD7200"/>
    <w:rsid w:val="5D6E77CB"/>
    <w:rsid w:val="5DB2791A"/>
    <w:rsid w:val="5FA11002"/>
    <w:rsid w:val="609375CC"/>
    <w:rsid w:val="61E94810"/>
    <w:rsid w:val="653B0016"/>
    <w:rsid w:val="66A63995"/>
    <w:rsid w:val="696F3DC3"/>
    <w:rsid w:val="6AF2148E"/>
    <w:rsid w:val="6F552360"/>
    <w:rsid w:val="71662AA0"/>
    <w:rsid w:val="71896E1F"/>
    <w:rsid w:val="71D435F3"/>
    <w:rsid w:val="75761180"/>
    <w:rsid w:val="75EF1959"/>
    <w:rsid w:val="782C776D"/>
    <w:rsid w:val="78EF6347"/>
    <w:rsid w:val="790C37CA"/>
    <w:rsid w:val="79A14958"/>
    <w:rsid w:val="7ABA45A2"/>
    <w:rsid w:val="7CBF4DD6"/>
    <w:rsid w:val="7D4E210E"/>
    <w:rsid w:val="7E3A4CD5"/>
    <w:rsid w:val="7E5879CF"/>
    <w:rsid w:val="7F291C29"/>
    <w:rsid w:val="7FB61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41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99"/>
    <w:pPr>
      <w:tabs>
        <w:tab w:val="right" w:leader="dot" w:pos="8296"/>
      </w:tabs>
      <w:spacing w:line="300" w:lineRule="auto"/>
      <w:jc w:val="center"/>
    </w:pPr>
  </w:style>
  <w:style w:type="paragraph" w:styleId="5">
    <w:name w:val="toc 2"/>
    <w:basedOn w:val="1"/>
    <w:next w:val="1"/>
    <w:semiHidden/>
    <w:qFormat/>
    <w:uiPriority w:val="99"/>
    <w:pPr>
      <w:ind w:left="420" w:leftChars="200"/>
    </w:p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3"/>
    <customShpInfo spid="_x0000_s2054"/>
    <customShpInfo spid="_x0000_s2051"/>
    <customShpInfo spid="_x0000_s2055"/>
    <customShpInfo spid="_x0000_s2056"/>
    <customShpInfo spid="_x0000_s2057"/>
    <customShpInfo spid="_x0000_s2058"/>
    <customShpInfo spid="_x0000_s2060"/>
    <customShpInfo spid="_x0000_s2061"/>
    <customShpInfo spid="_x0000_s2059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5"/>
    <customShpInfo spid="_x0000_s2086"/>
    <customShpInfo spid="_x0000_s2087"/>
    <customShpInfo spid="_x0000_s2084"/>
    <customShpInfo spid="_x0000_s2088"/>
    <customShpInfo spid="_x0000_s2089"/>
    <customShpInfo spid="_x0000_s1781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9"/>
    <customShpInfo spid="_x0000_s2100"/>
    <customShpInfo spid="_x0000_s2098"/>
    <customShpInfo spid="_x0000_s2101"/>
    <customShpInfo spid="_x0000_s2097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090"/>
    <customShpInfo spid="_x0000_s1808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30"/>
    <customShpInfo spid="_x0000_s2131"/>
    <customShpInfo spid="_x0000_s2129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16"/>
    <customShpInfo spid="_x0000_s2153"/>
    <customShpInfo spid="_x0000_s2154"/>
    <customShpInfo spid="_x0000_s2156"/>
    <customShpInfo spid="_x0000_s2157"/>
    <customShpInfo spid="_x0000_s2155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4"/>
    <customShpInfo spid="_x0000_s2175"/>
    <customShpInfo spid="_x0000_s2173"/>
    <customShpInfo spid="_x0000_s2176"/>
    <customShpInfo spid="_x0000_s2177"/>
    <customShpInfo spid="_x0000_s2179"/>
    <customShpInfo spid="_x0000_s2180"/>
    <customShpInfo spid="_x0000_s2178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7"/>
    <customShpInfo spid="_x0000_s2208"/>
    <customShpInfo spid="_x0000_s2206"/>
    <customShpInfo spid="_x0000_s2209"/>
    <customShpInfo spid="_x0000_s2210"/>
    <customShpInfo spid="_x0000_s2211"/>
    <customShpInfo spid="_x0000_s2213"/>
    <customShpInfo spid="_x0000_s2214"/>
    <customShpInfo spid="_x0000_s2212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2"/>
    <customShpInfo spid="_x0000_s2223"/>
    <customShpInfo spid="_x0000_s2221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7"/>
    <customShpInfo spid="_x0000_s2238"/>
    <customShpInfo spid="_x0000_s2236"/>
    <customShpInfo spid="_x0000_s2239"/>
    <customShpInfo spid="_x0000_s2240"/>
    <customShpInfo spid="_x0000_s2241"/>
    <customShpInfo spid="_x0000_s2243"/>
    <customShpInfo spid="_x0000_s2244"/>
    <customShpInfo spid="_x0000_s2242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3"/>
    <customShpInfo spid="_x0000_s2264"/>
    <customShpInfo spid="_x0000_s2262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2"/>
    <customShpInfo spid="_x0000_s2273"/>
    <customShpInfo spid="_x0000_s2271"/>
    <customShpInfo spid="_x0000_s2274"/>
    <customShpInfo spid="_x0000_s2275"/>
    <customShpInfo spid="_x0000_s2276"/>
    <customShpInfo spid="_x0000_s2277"/>
    <customShpInfo spid="_x0000_s2278"/>
    <customShpInfo spid="_x0000_s2280"/>
    <customShpInfo spid="_x0000_s2281"/>
    <customShpInfo spid="_x0000_s2279"/>
    <customShpInfo spid="_x0000_s2282"/>
    <customShpInfo spid="_x0000_s2283"/>
    <customShpInfo spid="_x0000_s2284"/>
    <customShpInfo spid="_x0000_s2285"/>
    <customShpInfo spid="_x0000_s2287"/>
    <customShpInfo spid="_x0000_s2288"/>
    <customShpInfo spid="_x0000_s2286"/>
    <customShpInfo spid="_x0000_s2289"/>
    <customShpInfo spid="_x0000_s2290"/>
    <customShpInfo spid="_x0000_s2291"/>
    <customShpInfo spid="_x0000_s2292"/>
    <customShpInfo spid="_x0000_s2294"/>
    <customShpInfo spid="_x0000_s2295"/>
    <customShpInfo spid="_x0000_s2293"/>
    <customShpInfo spid="_x0000_s2296"/>
    <customShpInfo spid="_x0000_s2297"/>
    <customShpInfo spid="_x0000_s2298"/>
    <customShpInfo spid="_x0000_s2300"/>
    <customShpInfo spid="_x0000_s2301"/>
    <customShpInfo spid="_x0000_s2299"/>
    <customShpInfo spid="_x0000_s2302"/>
    <customShpInfo spid="_x0000_s2303"/>
    <customShpInfo spid="_x0000_s2304"/>
    <customShpInfo spid="_x0000_s2306"/>
    <customShpInfo spid="_x0000_s2307"/>
    <customShpInfo spid="_x0000_s2305"/>
    <customShpInfo spid="_x0000_s2308"/>
    <customShpInfo spid="_x0000_s2309"/>
    <customShpInfo spid="_x0000_s2310"/>
    <customShpInfo spid="_x0000_s2311"/>
    <customShpInfo spid="_x0000_s2312"/>
    <customShpInfo spid="_x0000_s2314"/>
    <customShpInfo spid="_x0000_s2315"/>
    <customShpInfo spid="_x0000_s2313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31"/>
    <customShpInfo spid="_x0000_s2332"/>
    <customShpInfo spid="_x0000_s2334"/>
    <customShpInfo spid="_x0000_s2335"/>
    <customShpInfo spid="_x0000_s2333"/>
    <customShpInfo spid="_x0000_s2336"/>
    <customShpInfo spid="_x0000_s2337"/>
    <customShpInfo spid="_x0000_s2338"/>
    <customShpInfo spid="_x0000_s2339"/>
    <customShpInfo spid="_x0000_s2340"/>
    <customShpInfo spid="_x0000_s2342"/>
    <customShpInfo spid="_x0000_s2343"/>
    <customShpInfo spid="_x0000_s2341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56"/>
    <customShpInfo spid="_x0000_s2357"/>
    <customShpInfo spid="_x0000_s2358"/>
    <customShpInfo spid="_x0000_s2359"/>
    <customShpInfo spid="_x0000_s2360"/>
    <customShpInfo spid="_x0000_s2361"/>
    <customShpInfo spid="_x0000_s2363"/>
    <customShpInfo spid="_x0000_s2364"/>
    <customShpInfo spid="_x0000_s2362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73"/>
    <customShpInfo spid="_x0000_s2375"/>
    <customShpInfo spid="_x0000_s2376"/>
    <customShpInfo spid="_x0000_s2377"/>
    <customShpInfo spid="_x0000_s2374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7"/>
    <customShpInfo spid="_x0000_s2398"/>
    <customShpInfo spid="_x0000_s2396"/>
    <customShpInfo spid="_x0000_s2399"/>
    <customShpInfo spid="_x0000_s2400"/>
    <customShpInfo spid="_x0000_s2401"/>
    <customShpInfo spid="_x0000_s2403"/>
    <customShpInfo spid="_x0000_s2404"/>
    <customShpInfo spid="_x0000_s2402"/>
    <customShpInfo spid="_x0000_s2405"/>
    <customShpInfo spid="_x0000_s2406"/>
    <customShpInfo spid="_x0000_s2408"/>
    <customShpInfo spid="_x0000_s2409"/>
    <customShpInfo spid="_x0000_s2410"/>
    <customShpInfo spid="_x0000_s2407"/>
    <customShpInfo spid="_x0000_s2411"/>
    <customShpInfo spid="_x0000_s2412"/>
    <customShpInfo spid="_x0000_s2413"/>
    <customShpInfo spid="_x0000_s2414"/>
    <customShpInfo spid="_x0000_s2415"/>
    <customShpInfo spid="_x0000_s2416"/>
    <customShpInfo spid="_x0000_s2417"/>
    <customShpInfo spid="_x0000_s2418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431"/>
    <customShpInfo spid="_x0000_s2432"/>
    <customShpInfo spid="_x0000_s2434"/>
    <customShpInfo spid="_x0000_s2435"/>
    <customShpInfo spid="_x0000_s2433"/>
    <customShpInfo spid="_x0000_s2436"/>
    <customShpInfo spid="_x0000_s2437"/>
    <customShpInfo spid="_x0000_s2438"/>
    <customShpInfo spid="_x0000_s2439"/>
    <customShpInfo spid="_x0000_s2440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19"/>
    <customShpInfo spid="_x0000_s2588"/>
    <customShpInfo spid="_x0000_s2589"/>
    <customShpInfo spid="_x0000_s2590"/>
    <customShpInfo spid="_x0000_s2591"/>
    <customShpInfo spid="_x0000_s2592"/>
    <customShpInfo spid="_x0000_s2593"/>
    <customShpInfo spid="_x0000_s2594"/>
    <customShpInfo spid="_x0000_s2595"/>
    <customShpInfo spid="_x0000_s2596"/>
    <customShpInfo spid="_x0000_s2597"/>
    <customShpInfo spid="_x0000_s2598"/>
    <customShpInfo spid="_x0000_s2599"/>
    <customShpInfo spid="_x0000_s2600"/>
    <customShpInfo spid="_x0000_s2601"/>
    <customShpInfo spid="_x0000_s2602"/>
    <customShpInfo spid="_x0000_s2603"/>
    <customShpInfo spid="_x0000_s2604"/>
    <customShpInfo spid="_x0000_s2605"/>
    <customShpInfo spid="_x0000_s2607"/>
    <customShpInfo spid="_x0000_s2608"/>
    <customShpInfo spid="_x0000_s2606"/>
    <customShpInfo spid="_x0000_s2609"/>
    <customShpInfo spid="_x0000_s2610"/>
    <customShpInfo spid="_x0000_s2611"/>
    <customShpInfo spid="_x0000_s2612"/>
    <customShpInfo spid="_x0000_s2613"/>
    <customShpInfo spid="_x0000_s2614"/>
    <customShpInfo spid="_x0000_s2615"/>
    <customShpInfo spid="_x0000_s2617"/>
    <customShpInfo spid="_x0000_s2618"/>
    <customShpInfo spid="_x0000_s2616"/>
    <customShpInfo spid="_x0000_s2619"/>
    <customShpInfo spid="_x0000_s2620"/>
    <customShpInfo spid="_x0000_s2621"/>
    <customShpInfo spid="_x0000_s2622"/>
    <customShpInfo spid="_x0000_s2492"/>
    <customShpInfo spid="_x0000_s2493"/>
    <customShpInfo spid="_x0000_s2494"/>
    <customShpInfo spid="_x0000_s2495"/>
    <customShpInfo spid="_x0000_s2496"/>
    <customShpInfo spid="_x0000_s2497"/>
    <customShpInfo spid="_x0000_s2498"/>
    <customShpInfo spid="_x0000_s2499"/>
    <customShpInfo spid="_x0000_s2500"/>
    <customShpInfo spid="_x0000_s2501"/>
    <customShpInfo spid="_x0000_s2502"/>
    <customShpInfo spid="_x0000_s2503"/>
    <customShpInfo spid="_x0000_s2504"/>
    <customShpInfo spid="_x0000_s2505"/>
    <customShpInfo spid="_x0000_s2506"/>
    <customShpInfo spid="_x0000_s2507"/>
    <customShpInfo spid="_x0000_s2508"/>
    <customShpInfo spid="_x0000_s2509"/>
    <customShpInfo spid="_x0000_s2510"/>
    <customShpInfo spid="_x0000_s2511"/>
    <customShpInfo spid="_x0000_s2512"/>
    <customShpInfo spid="_x0000_s2513"/>
    <customShpInfo spid="_x0000_s2514"/>
    <customShpInfo spid="_x0000_s2515"/>
    <customShpInfo spid="_x0000_s2552"/>
    <customShpInfo spid="_x0000_s2553"/>
    <customShpInfo spid="_x0000_s2554"/>
    <customShpInfo spid="_x0000_s2555"/>
    <customShpInfo spid="_x0000_s2556"/>
    <customShpInfo spid="_x0000_s2557"/>
    <customShpInfo spid="_x0000_s2558"/>
    <customShpInfo spid="_x0000_s2559"/>
    <customShpInfo spid="_x0000_s2560"/>
    <customShpInfo spid="_x0000_s2561"/>
    <customShpInfo spid="_x0000_s2562"/>
    <customShpInfo spid="_x0000_s2563"/>
    <customShpInfo spid="_x0000_s2564"/>
    <customShpInfo spid="_x0000_s2565"/>
    <customShpInfo spid="_x0000_s2566"/>
    <customShpInfo spid="_x0000_s2567"/>
    <customShpInfo spid="_x0000_s2568"/>
    <customShpInfo spid="_x0000_s2569"/>
    <customShpInfo spid="_x0000_s2570"/>
    <customShpInfo spid="_x0000_s2571"/>
    <customShpInfo spid="_x0000_s2572"/>
    <customShpInfo spid="_x0000_s2573"/>
    <customShpInfo spid="_x0000_s2574"/>
    <customShpInfo spid="_x0000_s2576"/>
    <customShpInfo spid="_x0000_s2577"/>
    <customShpInfo spid="_x0000_s2575"/>
    <customShpInfo spid="_x0000_s2579"/>
    <customShpInfo spid="_x0000_s2580"/>
    <customShpInfo spid="_x0000_s2578"/>
    <customShpInfo spid="_x0000_s2581"/>
    <customShpInfo spid="_x0000_s2582"/>
    <customShpInfo spid="_x0000_s2583"/>
    <customShpInfo spid="_x0000_s2584"/>
    <customShpInfo spid="_x0000_s2585"/>
    <customShpInfo spid="_x0000_s2586"/>
    <customShpInfo spid="_x0000_s25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673</Words>
  <Characters>3842</Characters>
  <Lines>32</Lines>
  <Paragraphs>9</Paragraphs>
  <TotalTime>1</TotalTime>
  <ScaleCrop>false</ScaleCrop>
  <LinksUpToDate>false</LinksUpToDate>
  <CharactersWithSpaces>4506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2014-11-11T07:23:00Z</dcterms:created>
  <dc:creator>微软用户</dc:creator>
  <cp:lastModifiedBy>庄洪业</cp:lastModifiedBy>
  <cp:lastPrinted>2014-11-26T00:56:00Z</cp:lastPrinted>
  <dcterms:modified xsi:type="dcterms:W3CDTF">2020-12-22T02:52:37Z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